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5B" w:rsidRPr="005D2B01" w:rsidRDefault="006E295B" w:rsidP="00D96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01">
        <w:rPr>
          <w:rFonts w:ascii="Times New Roman" w:hAnsi="Times New Roman" w:cs="Times New Roman"/>
          <w:b/>
          <w:sz w:val="28"/>
          <w:szCs w:val="28"/>
        </w:rPr>
        <w:t>Отдел контроля на товарных рынках и экономической концентрации.</w:t>
      </w:r>
    </w:p>
    <w:p w:rsidR="006E295B" w:rsidRPr="00741C20" w:rsidRDefault="006E295B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0F67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Основная функция нашего отдела</w:t>
      </w:r>
      <w:r w:rsidRPr="00741C20">
        <w:rPr>
          <w:rFonts w:ascii="Times New Roman" w:hAnsi="Times New Roman" w:cs="Times New Roman"/>
          <w:sz w:val="26"/>
          <w:szCs w:val="26"/>
        </w:rPr>
        <w:t xml:space="preserve"> – предупреждение и пресечение монополистической деятельности на товарных и финансовых рынках, </w:t>
      </w:r>
      <w:r w:rsidR="00CA0F67" w:rsidRPr="00741C20">
        <w:rPr>
          <w:rFonts w:ascii="Times New Roman" w:hAnsi="Times New Roman" w:cs="Times New Roman"/>
          <w:sz w:val="26"/>
          <w:szCs w:val="26"/>
        </w:rPr>
        <w:t>а именно:</w:t>
      </w:r>
    </w:p>
    <w:p w:rsidR="00CA0F67" w:rsidRPr="00741C20" w:rsidRDefault="001472AC" w:rsidP="006E295B">
      <w:pPr>
        <w:pStyle w:val="a5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предупреждение и пресечение </w:t>
      </w:r>
      <w:r w:rsidRPr="00741C20">
        <w:rPr>
          <w:rFonts w:ascii="Times New Roman" w:hAnsi="Times New Roman" w:cs="Times New Roman"/>
          <w:b/>
          <w:sz w:val="26"/>
          <w:szCs w:val="26"/>
        </w:rPr>
        <w:t>злоупотребления доминирующим положением</w:t>
      </w:r>
      <w:r w:rsidR="00CA0F67" w:rsidRPr="00741C20">
        <w:rPr>
          <w:rFonts w:ascii="Times New Roman" w:hAnsi="Times New Roman" w:cs="Times New Roman"/>
          <w:b/>
          <w:sz w:val="26"/>
          <w:szCs w:val="26"/>
        </w:rPr>
        <w:t xml:space="preserve"> (статья 10 Закона о защите конкуренции);</w:t>
      </w:r>
    </w:p>
    <w:p w:rsidR="001472AC" w:rsidRPr="00741C20" w:rsidRDefault="001472AC" w:rsidP="006E295B">
      <w:pPr>
        <w:pStyle w:val="a5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предупреждение и пресечение </w:t>
      </w:r>
      <w:r w:rsidRPr="00741C20">
        <w:rPr>
          <w:rFonts w:ascii="Times New Roman" w:hAnsi="Times New Roman" w:cs="Times New Roman"/>
          <w:b/>
          <w:sz w:val="26"/>
          <w:szCs w:val="26"/>
        </w:rPr>
        <w:t>соглашений и согласованных действий</w:t>
      </w:r>
      <w:r w:rsidR="00CA0F67" w:rsidRPr="00741C20">
        <w:rPr>
          <w:rFonts w:ascii="Times New Roman" w:hAnsi="Times New Roman" w:cs="Times New Roman"/>
          <w:b/>
          <w:sz w:val="26"/>
          <w:szCs w:val="26"/>
        </w:rPr>
        <w:t xml:space="preserve"> (статья 11 Закона о защите конкуренции)</w:t>
      </w:r>
      <w:r w:rsidRPr="00741C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295B" w:rsidRPr="00741C20" w:rsidRDefault="006E295B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95B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С целью предупреждения и пресечения монополистической деятельности отдел </w:t>
      </w:r>
    </w:p>
    <w:p w:rsidR="006E295B" w:rsidRPr="00741C20" w:rsidRDefault="001472AC" w:rsidP="006E295B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выдает </w:t>
      </w:r>
      <w:r w:rsidR="00B55371" w:rsidRPr="00741C20">
        <w:rPr>
          <w:rFonts w:ascii="Times New Roman" w:hAnsi="Times New Roman" w:cs="Times New Roman"/>
          <w:sz w:val="26"/>
          <w:szCs w:val="26"/>
        </w:rPr>
        <w:t xml:space="preserve">обязательные для исполнения </w:t>
      </w:r>
      <w:r w:rsidRPr="00741C20">
        <w:rPr>
          <w:rFonts w:ascii="Times New Roman" w:hAnsi="Times New Roman" w:cs="Times New Roman"/>
          <w:b/>
          <w:sz w:val="26"/>
          <w:szCs w:val="26"/>
        </w:rPr>
        <w:t>предупреждения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 прекращении действий, которые содержат признаки нарушения антимонопольного законодательства</w:t>
      </w:r>
      <w:r w:rsidR="006E295B" w:rsidRPr="00741C20">
        <w:rPr>
          <w:rFonts w:ascii="Times New Roman" w:hAnsi="Times New Roman" w:cs="Times New Roman"/>
          <w:sz w:val="26"/>
          <w:szCs w:val="26"/>
        </w:rPr>
        <w:t>;</w:t>
      </w:r>
    </w:p>
    <w:p w:rsidR="001472AC" w:rsidRPr="00741C20" w:rsidRDefault="001472AC" w:rsidP="006E295B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возбуждает и рассматривает дела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 отношении хозяйствующих субъектов, действия которых содержат признаки нарушения антимонопольного законодательства. </w:t>
      </w:r>
    </w:p>
    <w:p w:rsidR="001472AC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По резуль</w:t>
      </w:r>
      <w:r w:rsidR="00B55371">
        <w:rPr>
          <w:rFonts w:ascii="Times New Roman" w:hAnsi="Times New Roman" w:cs="Times New Roman"/>
          <w:sz w:val="26"/>
          <w:szCs w:val="26"/>
        </w:rPr>
        <w:t>татам рассмотрения дела выносит</w:t>
      </w:r>
      <w:r w:rsidRPr="00741C20">
        <w:rPr>
          <w:rFonts w:ascii="Times New Roman" w:hAnsi="Times New Roman" w:cs="Times New Roman"/>
          <w:sz w:val="26"/>
          <w:szCs w:val="26"/>
        </w:rPr>
        <w:t xml:space="preserve"> решение и выдает Ответчику (или Ответчикам) обязательные для исполнения предписания.</w:t>
      </w:r>
    </w:p>
    <w:p w:rsidR="001472AC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2AC" w:rsidRPr="00741C20" w:rsidRDefault="001472AC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Основанием для возбуждения дела </w:t>
      </w:r>
      <w:r w:rsidR="006E295B" w:rsidRPr="00741C20">
        <w:rPr>
          <w:rFonts w:ascii="Times New Roman" w:hAnsi="Times New Roman" w:cs="Times New Roman"/>
          <w:sz w:val="26"/>
          <w:szCs w:val="26"/>
        </w:rPr>
        <w:t xml:space="preserve">(выдачи предупреждения) </w:t>
      </w:r>
      <w:r w:rsidRPr="00741C20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 является:</w:t>
      </w:r>
    </w:p>
    <w:p w:rsidR="006E295B" w:rsidRPr="00741C20" w:rsidRDefault="001472AC" w:rsidP="00444B8A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обнаружение признаков нарушения антимонопольного </w:t>
      </w:r>
      <w:proofErr w:type="gramStart"/>
      <w:r w:rsidRPr="00741C20">
        <w:rPr>
          <w:rFonts w:ascii="Times New Roman" w:hAnsi="Times New Roman" w:cs="Times New Roman"/>
          <w:sz w:val="26"/>
          <w:szCs w:val="26"/>
        </w:rPr>
        <w:t>законодательства</w:t>
      </w:r>
      <w:proofErr w:type="gramEnd"/>
      <w:r w:rsidRPr="00741C20">
        <w:rPr>
          <w:rFonts w:ascii="Times New Roman" w:hAnsi="Times New Roman" w:cs="Times New Roman"/>
          <w:sz w:val="26"/>
          <w:szCs w:val="26"/>
        </w:rPr>
        <w:t xml:space="preserve"> в ходе </w:t>
      </w:r>
      <w:r w:rsidR="006E295B" w:rsidRPr="00741C20">
        <w:rPr>
          <w:rFonts w:ascii="Times New Roman" w:hAnsi="Times New Roman" w:cs="Times New Roman"/>
          <w:sz w:val="26"/>
          <w:szCs w:val="26"/>
        </w:rPr>
        <w:t xml:space="preserve">проведенных Управлением </w:t>
      </w:r>
      <w:r w:rsidRPr="00741C20">
        <w:rPr>
          <w:rFonts w:ascii="Times New Roman" w:hAnsi="Times New Roman" w:cs="Times New Roman"/>
          <w:sz w:val="26"/>
          <w:szCs w:val="26"/>
        </w:rPr>
        <w:t>провер</w:t>
      </w:r>
      <w:r w:rsidR="006E295B" w:rsidRPr="00741C20">
        <w:rPr>
          <w:rFonts w:ascii="Times New Roman" w:hAnsi="Times New Roman" w:cs="Times New Roman"/>
          <w:sz w:val="26"/>
          <w:szCs w:val="26"/>
        </w:rPr>
        <w:t>ок, в том числе документарных;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2AC" w:rsidRPr="00741C20" w:rsidRDefault="001472AC" w:rsidP="00444B8A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сообщени</w:t>
      </w:r>
      <w:r w:rsidR="006E295B" w:rsidRPr="00741C20">
        <w:rPr>
          <w:rFonts w:ascii="Times New Roman" w:hAnsi="Times New Roman" w:cs="Times New Roman"/>
          <w:sz w:val="26"/>
          <w:szCs w:val="26"/>
        </w:rPr>
        <w:t>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</w:t>
      </w:r>
      <w:r w:rsidR="006E295B" w:rsidRPr="00741C20">
        <w:rPr>
          <w:rFonts w:ascii="Times New Roman" w:hAnsi="Times New Roman" w:cs="Times New Roman"/>
          <w:sz w:val="26"/>
          <w:szCs w:val="26"/>
        </w:rPr>
        <w:t>, указывающие на наличие признаков нарушения антимонопольного законодательства</w:t>
      </w:r>
      <w:r w:rsidRPr="00741C20">
        <w:rPr>
          <w:rFonts w:ascii="Times New Roman" w:hAnsi="Times New Roman" w:cs="Times New Roman"/>
          <w:sz w:val="26"/>
          <w:szCs w:val="26"/>
        </w:rPr>
        <w:t>;</w:t>
      </w:r>
    </w:p>
    <w:p w:rsidR="001472AC" w:rsidRDefault="001472AC" w:rsidP="00444B8A">
      <w:pPr>
        <w:pStyle w:val="a5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материалы, заявления, жалобы юридических и физических лиц, </w:t>
      </w:r>
      <w:r w:rsidR="00EC460F" w:rsidRPr="00741C20">
        <w:rPr>
          <w:rFonts w:ascii="Times New Roman" w:hAnsi="Times New Roman" w:cs="Times New Roman"/>
          <w:sz w:val="26"/>
          <w:szCs w:val="26"/>
        </w:rPr>
        <w:t>госорганов, общественных организаций</w:t>
      </w:r>
      <w:r w:rsidR="006E295B" w:rsidRPr="00741C20">
        <w:rPr>
          <w:rFonts w:ascii="Times New Roman" w:hAnsi="Times New Roman" w:cs="Times New Roman"/>
          <w:sz w:val="26"/>
          <w:szCs w:val="26"/>
        </w:rPr>
        <w:t>,</w:t>
      </w:r>
      <w:r w:rsidR="00EC460F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>указывающи</w:t>
      </w:r>
      <w:r w:rsidR="00EC460F" w:rsidRPr="00741C20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hAnsi="Times New Roman" w:cs="Times New Roman"/>
          <w:sz w:val="26"/>
          <w:szCs w:val="26"/>
        </w:rPr>
        <w:t xml:space="preserve"> на наличие признаков нарушения антимонопольного законодательства.</w:t>
      </w:r>
    </w:p>
    <w:p w:rsidR="0016229B" w:rsidRPr="0016229B" w:rsidRDefault="0016229B" w:rsidP="00162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29B" w:rsidRPr="00D04189" w:rsidRDefault="0016229B" w:rsidP="00D04189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D04189">
        <w:rPr>
          <w:rFonts w:ascii="Times New Roman" w:hAnsi="Times New Roman" w:cs="Times New Roman"/>
          <w:b/>
          <w:sz w:val="26"/>
          <w:szCs w:val="26"/>
          <w:u w:val="single"/>
        </w:rPr>
        <w:t xml:space="preserve">В 1 полугодии 2020 года отделом рассмотрено 405 заявлений, указывающих на признаки нарушений </w:t>
      </w:r>
      <w:r w:rsidR="002F2AB9" w:rsidRPr="00D04189">
        <w:rPr>
          <w:rFonts w:ascii="Times New Roman" w:hAnsi="Times New Roman" w:cs="Times New Roman"/>
          <w:b/>
          <w:sz w:val="26"/>
          <w:szCs w:val="26"/>
          <w:u w:val="single"/>
        </w:rPr>
        <w:t>статьи 10 Закона о защите конкуренции, в том числе</w:t>
      </w:r>
      <w:r w:rsidR="00D04189" w:rsidRPr="00D041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10E13">
        <w:rPr>
          <w:rFonts w:ascii="Times New Roman" w:hAnsi="Times New Roman" w:cs="Times New Roman"/>
          <w:b/>
          <w:sz w:val="26"/>
          <w:szCs w:val="26"/>
          <w:u w:val="single"/>
        </w:rPr>
        <w:t>75%</w:t>
      </w:r>
      <w:r w:rsidR="00D04189" w:rsidRPr="00D04189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жалоб касается необоснованного повышения цен на продукты питания, лекарства и изделия медицинского назначения в период </w:t>
      </w:r>
      <w:r w:rsidR="00D04189" w:rsidRPr="00D04189">
        <w:rPr>
          <w:rFonts w:ascii="Times New Roman" w:eastAsia="Calibri" w:hAnsi="Times New Roman" w:cs="Times New Roman"/>
          <w:b/>
          <w:sz w:val="26"/>
          <w:szCs w:val="26"/>
          <w:u w:val="single"/>
        </w:rPr>
        <w:t>введени</w:t>
      </w:r>
      <w:r w:rsidR="00D04189" w:rsidRPr="00D04189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D04189" w:rsidRPr="00D0418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ряда предупредительных и ограничительных мер, направленных на сдерживание распространения новой </w:t>
      </w:r>
      <w:proofErr w:type="spellStart"/>
      <w:r w:rsidR="00D04189" w:rsidRPr="00D04189">
        <w:rPr>
          <w:rFonts w:ascii="Times New Roman" w:eastAsia="Calibri" w:hAnsi="Times New Roman" w:cs="Times New Roman"/>
          <w:b/>
          <w:sz w:val="26"/>
          <w:szCs w:val="26"/>
          <w:u w:val="single"/>
        </w:rPr>
        <w:t>коронавирусной</w:t>
      </w:r>
      <w:proofErr w:type="spellEnd"/>
      <w:r w:rsidR="00D04189" w:rsidRPr="00D0418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инфекции (COVID-19)</w:t>
      </w:r>
      <w:r w:rsidR="00D04189" w:rsidRPr="00D0418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D04189" w:rsidRDefault="00D04189" w:rsidP="00D04189">
      <w:pPr>
        <w:pStyle w:val="a5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Из них:</w:t>
      </w:r>
    </w:p>
    <w:p w:rsidR="002F2AB9" w:rsidRDefault="002F2AB9" w:rsidP="00D04189">
      <w:pPr>
        <w:pStyle w:val="a5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AB9">
        <w:rPr>
          <w:rFonts w:ascii="Times New Roman" w:hAnsi="Times New Roman" w:cs="Times New Roman"/>
          <w:sz w:val="26"/>
          <w:szCs w:val="26"/>
          <w:u w:val="single"/>
        </w:rPr>
        <w:t>190 заявлений</w:t>
      </w:r>
      <w:r>
        <w:rPr>
          <w:rFonts w:ascii="Times New Roman" w:hAnsi="Times New Roman" w:cs="Times New Roman"/>
          <w:sz w:val="26"/>
          <w:szCs w:val="26"/>
        </w:rPr>
        <w:t xml:space="preserve"> с жалобами на повышение цен на продукты питания;</w:t>
      </w:r>
    </w:p>
    <w:p w:rsidR="002F2AB9" w:rsidRPr="0016229B" w:rsidRDefault="002F2AB9" w:rsidP="00D04189">
      <w:pPr>
        <w:pStyle w:val="a5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229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всем заявлениям нарушения не подтвердились, заявителям дан ответ с разъяснениями в части государственного регулирования цен на продукты питания.</w:t>
      </w:r>
    </w:p>
    <w:p w:rsidR="002F2AB9" w:rsidRDefault="002F2AB9" w:rsidP="00D04189">
      <w:pPr>
        <w:pStyle w:val="a5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189">
        <w:rPr>
          <w:rFonts w:ascii="Times New Roman" w:hAnsi="Times New Roman" w:cs="Times New Roman"/>
          <w:sz w:val="26"/>
          <w:szCs w:val="26"/>
          <w:u w:val="single"/>
        </w:rPr>
        <w:t>113 заявлений</w:t>
      </w:r>
      <w:r>
        <w:rPr>
          <w:rFonts w:ascii="Times New Roman" w:hAnsi="Times New Roman" w:cs="Times New Roman"/>
          <w:sz w:val="26"/>
          <w:szCs w:val="26"/>
        </w:rPr>
        <w:t xml:space="preserve"> на необоснованно завышенные цены на лекарственные препараты, медицинские маски, изделия медицинского назначения;</w:t>
      </w:r>
    </w:p>
    <w:p w:rsidR="002F2AB9" w:rsidRDefault="002F2AB9" w:rsidP="00D04189">
      <w:pPr>
        <w:pStyle w:val="a5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 заявлений направлено по подведомственности – в министерство здравоохранения ПК и региональную службу по тарифам, на которые возложен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ценами на лекарства.</w:t>
      </w:r>
    </w:p>
    <w:p w:rsidR="00D04189" w:rsidRDefault="00D04189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Также в</w:t>
      </w:r>
      <w:r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 1 полугодии 2020 года отделом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рассмотрено 18 обращений органов власти и заявлений физических лиц, указывающих на признаки сговора на торгах (нарушение статьи 11 Закона о защите конкуренции). </w:t>
      </w:r>
    </w:p>
    <w:p w:rsidR="00D04189" w:rsidRDefault="00D04189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5 обращениям (заявлениям) нарушения подтвердились и возбуждены дела. Остальным заявителям отказано в возбуждении дела.</w:t>
      </w:r>
    </w:p>
    <w:p w:rsidR="0094705F" w:rsidRPr="00741C20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705F" w:rsidRPr="00741C20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Около 10% всех поданных заявлений не относится к компетенции антимонопольных органов, поэтому были направлены Управлением по подведомственности.</w:t>
      </w:r>
    </w:p>
    <w:p w:rsidR="0094705F" w:rsidRPr="00741C20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Еще примерно 10% заявлений не соответствует требованиям, установленным статьей 44 Закона о защите конкуренции, а именно: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не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41C20">
        <w:rPr>
          <w:rFonts w:ascii="Times New Roman" w:hAnsi="Times New Roman" w:cs="Times New Roman"/>
          <w:sz w:val="26"/>
          <w:szCs w:val="26"/>
        </w:rPr>
        <w:t>т сведений о лице, на которое заявитель жалуется 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этого лица</w:t>
      </w:r>
      <w:r w:rsidRPr="00741C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741C20">
        <w:rPr>
          <w:rFonts w:ascii="Times New Roman" w:hAnsi="Times New Roman" w:cs="Times New Roman"/>
          <w:sz w:val="26"/>
          <w:szCs w:val="26"/>
        </w:rPr>
        <w:t>адрес)</w:t>
      </w:r>
      <w:r>
        <w:rPr>
          <w:rFonts w:ascii="Times New Roman" w:hAnsi="Times New Roman" w:cs="Times New Roman"/>
          <w:sz w:val="26"/>
          <w:szCs w:val="26"/>
        </w:rPr>
        <w:t xml:space="preserve">, а также не содержат </w:t>
      </w:r>
      <w:r w:rsidRPr="00741C20">
        <w:rPr>
          <w:rFonts w:ascii="Times New Roman" w:hAnsi="Times New Roman" w:cs="Times New Roman"/>
          <w:sz w:val="26"/>
          <w:szCs w:val="26"/>
        </w:rPr>
        <w:t xml:space="preserve">документов, свидетельствующих о признаках нарушения антимонопольного законодательства. При отсутствии в заявлении указанных сведений, Управление оставляет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заявления без рассмотрения.</w:t>
      </w:r>
    </w:p>
    <w:p w:rsidR="00D04189" w:rsidRPr="00741C20" w:rsidRDefault="00D04189" w:rsidP="0044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29B" w:rsidRPr="0016229B" w:rsidRDefault="00F10E13" w:rsidP="00F10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2. </w:t>
      </w:r>
      <w:r w:rsidR="001472AC"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16229B" w:rsidRPr="0016229B">
        <w:rPr>
          <w:rFonts w:ascii="Times New Roman" w:hAnsi="Times New Roman" w:cs="Times New Roman"/>
          <w:b/>
          <w:sz w:val="26"/>
          <w:szCs w:val="26"/>
          <w:u w:val="single"/>
        </w:rPr>
        <w:t>1 полугодии</w:t>
      </w:r>
      <w:r w:rsidR="001472AC"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546C43"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20 </w:t>
      </w:r>
      <w:r w:rsidR="001472AC"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года отделом </w:t>
      </w:r>
      <w:r w:rsidR="00EC460F"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вынесено </w:t>
      </w:r>
      <w:r w:rsidR="0016229B"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2 </w:t>
      </w:r>
      <w:r w:rsidR="00EC460F" w:rsidRPr="0016229B">
        <w:rPr>
          <w:rFonts w:ascii="Times New Roman" w:hAnsi="Times New Roman" w:cs="Times New Roman"/>
          <w:b/>
          <w:sz w:val="26"/>
          <w:szCs w:val="26"/>
          <w:u w:val="single"/>
        </w:rPr>
        <w:t>решени</w:t>
      </w:r>
      <w:r w:rsidR="0016229B" w:rsidRPr="0016229B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EC460F" w:rsidRPr="0016229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</w:t>
      </w:r>
      <w:r w:rsidR="0016229B" w:rsidRPr="0016229B">
        <w:rPr>
          <w:rFonts w:ascii="Times New Roman" w:hAnsi="Times New Roman" w:cs="Times New Roman"/>
          <w:b/>
          <w:sz w:val="26"/>
          <w:szCs w:val="26"/>
          <w:u w:val="single"/>
        </w:rPr>
        <w:t>части 1 статьи 10 Закона о защите конкуренции.</w:t>
      </w:r>
    </w:p>
    <w:p w:rsidR="0016229B" w:rsidRPr="0016229B" w:rsidRDefault="0016229B" w:rsidP="0016229B">
      <w:pPr>
        <w:pStyle w:val="a5"/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29B">
        <w:rPr>
          <w:rFonts w:ascii="Times New Roman" w:hAnsi="Times New Roman" w:cs="Times New Roman"/>
          <w:sz w:val="26"/>
          <w:szCs w:val="26"/>
        </w:rPr>
        <w:t xml:space="preserve">Это </w:t>
      </w:r>
      <w:r w:rsidR="00546C43" w:rsidRPr="0016229B">
        <w:rPr>
          <w:rFonts w:ascii="Times New Roman" w:hAnsi="Times New Roman" w:cs="Times New Roman"/>
          <w:sz w:val="26"/>
          <w:szCs w:val="26"/>
        </w:rPr>
        <w:t>дел</w:t>
      </w:r>
      <w:r w:rsidRPr="0016229B">
        <w:rPr>
          <w:rFonts w:ascii="Times New Roman" w:hAnsi="Times New Roman" w:cs="Times New Roman"/>
          <w:sz w:val="26"/>
          <w:szCs w:val="26"/>
        </w:rPr>
        <w:t>о</w:t>
      </w:r>
      <w:r w:rsidR="00546C43" w:rsidRPr="0016229B">
        <w:rPr>
          <w:rFonts w:ascii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546C43" w:rsidRPr="0016229B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546C43" w:rsidRPr="0016229B">
        <w:rPr>
          <w:rFonts w:ascii="Times New Roman" w:hAnsi="Times New Roman" w:cs="Times New Roman"/>
          <w:sz w:val="26"/>
          <w:szCs w:val="26"/>
        </w:rPr>
        <w:t xml:space="preserve"> «Газпром газораспределение Пермь»</w:t>
      </w:r>
      <w:r w:rsidR="00EC460F" w:rsidRPr="0016229B">
        <w:rPr>
          <w:rFonts w:ascii="Times New Roman" w:hAnsi="Times New Roman" w:cs="Times New Roman"/>
          <w:sz w:val="26"/>
          <w:szCs w:val="26"/>
        </w:rPr>
        <w:t xml:space="preserve"> о </w:t>
      </w:r>
      <w:r w:rsidR="00D52DC9" w:rsidRPr="0016229B">
        <w:rPr>
          <w:rFonts w:ascii="Times New Roman" w:hAnsi="Times New Roman" w:cs="Times New Roman"/>
          <w:sz w:val="26"/>
          <w:szCs w:val="26"/>
        </w:rPr>
        <w:t>призна</w:t>
      </w:r>
      <w:r w:rsidR="00EC460F" w:rsidRPr="0016229B">
        <w:rPr>
          <w:rFonts w:ascii="Times New Roman" w:hAnsi="Times New Roman" w:cs="Times New Roman"/>
          <w:sz w:val="26"/>
          <w:szCs w:val="26"/>
        </w:rPr>
        <w:t xml:space="preserve">нии Общества </w:t>
      </w:r>
      <w:r w:rsidR="00D52DC9" w:rsidRPr="0016229B">
        <w:rPr>
          <w:rFonts w:ascii="Times New Roman" w:hAnsi="Times New Roman" w:cs="Times New Roman"/>
          <w:sz w:val="26"/>
          <w:szCs w:val="26"/>
        </w:rPr>
        <w:t>наруш</w:t>
      </w:r>
      <w:r w:rsidR="00EC460F" w:rsidRPr="0016229B">
        <w:rPr>
          <w:rFonts w:ascii="Times New Roman" w:hAnsi="Times New Roman" w:cs="Times New Roman"/>
          <w:sz w:val="26"/>
          <w:szCs w:val="26"/>
        </w:rPr>
        <w:t xml:space="preserve">ившим </w:t>
      </w:r>
      <w:r w:rsidR="00D52DC9" w:rsidRPr="0016229B">
        <w:rPr>
          <w:rFonts w:ascii="Times New Roman" w:hAnsi="Times New Roman" w:cs="Times New Roman"/>
          <w:sz w:val="26"/>
          <w:szCs w:val="26"/>
        </w:rPr>
        <w:t xml:space="preserve">пункт 1 </w:t>
      </w:r>
      <w:r w:rsidRPr="0016229B">
        <w:rPr>
          <w:rFonts w:ascii="Times New Roman" w:hAnsi="Times New Roman" w:cs="Times New Roman"/>
          <w:sz w:val="26"/>
          <w:szCs w:val="26"/>
        </w:rPr>
        <w:t>части 1 статьи 10 Закона о защите конкуренции</w:t>
      </w:r>
      <w:r w:rsidR="00F10E13">
        <w:rPr>
          <w:rFonts w:ascii="Times New Roman" w:hAnsi="Times New Roman" w:cs="Times New Roman"/>
          <w:sz w:val="26"/>
          <w:szCs w:val="26"/>
        </w:rPr>
        <w:t>;</w:t>
      </w:r>
    </w:p>
    <w:p w:rsidR="0016229B" w:rsidRPr="0016229B" w:rsidRDefault="00F10E13" w:rsidP="0016229B">
      <w:pPr>
        <w:pStyle w:val="a5"/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6229B" w:rsidRPr="0016229B">
        <w:rPr>
          <w:rFonts w:ascii="Times New Roman" w:hAnsi="Times New Roman" w:cs="Times New Roman"/>
          <w:sz w:val="26"/>
          <w:szCs w:val="26"/>
        </w:rPr>
        <w:t xml:space="preserve"> дело в отношении банка ВТБ о признании </w:t>
      </w:r>
      <w:r>
        <w:rPr>
          <w:rFonts w:ascii="Times New Roman" w:hAnsi="Times New Roman" w:cs="Times New Roman"/>
          <w:sz w:val="26"/>
          <w:szCs w:val="26"/>
        </w:rPr>
        <w:t>Банка</w:t>
      </w:r>
      <w:r w:rsidR="0016229B" w:rsidRPr="001622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229B" w:rsidRPr="0016229B">
        <w:rPr>
          <w:rFonts w:ascii="Times New Roman" w:hAnsi="Times New Roman" w:cs="Times New Roman"/>
          <w:sz w:val="26"/>
          <w:szCs w:val="26"/>
        </w:rPr>
        <w:t>нарушившим</w:t>
      </w:r>
      <w:proofErr w:type="gramEnd"/>
      <w:r w:rsidR="0016229B" w:rsidRPr="0016229B">
        <w:rPr>
          <w:rFonts w:ascii="Times New Roman" w:hAnsi="Times New Roman" w:cs="Times New Roman"/>
          <w:sz w:val="26"/>
          <w:szCs w:val="26"/>
        </w:rPr>
        <w:t xml:space="preserve"> пункт </w:t>
      </w:r>
      <w:r>
        <w:rPr>
          <w:rFonts w:ascii="Times New Roman" w:hAnsi="Times New Roman" w:cs="Times New Roman"/>
          <w:sz w:val="26"/>
          <w:szCs w:val="26"/>
        </w:rPr>
        <w:t>5</w:t>
      </w:r>
      <w:r w:rsidR="0016229B" w:rsidRPr="0016229B">
        <w:rPr>
          <w:rFonts w:ascii="Times New Roman" w:hAnsi="Times New Roman" w:cs="Times New Roman"/>
          <w:sz w:val="26"/>
          <w:szCs w:val="26"/>
        </w:rPr>
        <w:t xml:space="preserve"> части 1 статьи 10 Закона о защите конкуренции.</w:t>
      </w:r>
    </w:p>
    <w:p w:rsidR="0016229B" w:rsidRPr="0016229B" w:rsidRDefault="0016229B" w:rsidP="0016229B">
      <w:pPr>
        <w:pStyle w:val="a5"/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2AC" w:rsidRPr="0016229B" w:rsidRDefault="00EC460F" w:rsidP="0016229B">
      <w:pPr>
        <w:pStyle w:val="a5"/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29B">
        <w:rPr>
          <w:rFonts w:ascii="Times New Roman" w:hAnsi="Times New Roman" w:cs="Times New Roman"/>
          <w:sz w:val="26"/>
          <w:szCs w:val="26"/>
        </w:rPr>
        <w:t>Д</w:t>
      </w:r>
      <w:r w:rsidR="00546C43" w:rsidRPr="0016229B">
        <w:rPr>
          <w:rFonts w:ascii="Times New Roman" w:hAnsi="Times New Roman" w:cs="Times New Roman"/>
          <w:sz w:val="26"/>
          <w:szCs w:val="26"/>
        </w:rPr>
        <w:t xml:space="preserve">ело </w:t>
      </w:r>
      <w:r w:rsidR="00F10E13" w:rsidRPr="0016229B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="00F10E13" w:rsidRPr="0016229B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F10E13" w:rsidRPr="0016229B">
        <w:rPr>
          <w:rFonts w:ascii="Times New Roman" w:hAnsi="Times New Roman" w:cs="Times New Roman"/>
          <w:sz w:val="26"/>
          <w:szCs w:val="26"/>
        </w:rPr>
        <w:t xml:space="preserve"> «Газпром газораспределение Пермь» </w:t>
      </w:r>
      <w:r w:rsidR="00546C43" w:rsidRPr="0016229B">
        <w:rPr>
          <w:rFonts w:ascii="Times New Roman" w:hAnsi="Times New Roman" w:cs="Times New Roman"/>
          <w:sz w:val="26"/>
          <w:szCs w:val="26"/>
        </w:rPr>
        <w:t xml:space="preserve">было возбуждено по заявлениям </w:t>
      </w:r>
      <w:r w:rsidRPr="0016229B">
        <w:rPr>
          <w:rFonts w:ascii="Times New Roman" w:hAnsi="Times New Roman" w:cs="Times New Roman"/>
          <w:sz w:val="26"/>
          <w:szCs w:val="26"/>
        </w:rPr>
        <w:t xml:space="preserve">двух </w:t>
      </w:r>
      <w:r w:rsidR="00546C43" w:rsidRPr="0016229B">
        <w:rPr>
          <w:rFonts w:ascii="Times New Roman" w:hAnsi="Times New Roman" w:cs="Times New Roman"/>
          <w:sz w:val="26"/>
          <w:szCs w:val="26"/>
        </w:rPr>
        <w:t>специализированных организаций, осуществляющих деятельность по выполнению работ по техническому обслуживанию внутридомового и внутриквартирного газового оборудования ООО «ПЕГАЗ» ООО «</w:t>
      </w:r>
      <w:proofErr w:type="spellStart"/>
      <w:r w:rsidR="00546C43" w:rsidRPr="0016229B">
        <w:rPr>
          <w:rFonts w:ascii="Times New Roman" w:hAnsi="Times New Roman" w:cs="Times New Roman"/>
          <w:sz w:val="26"/>
          <w:szCs w:val="26"/>
        </w:rPr>
        <w:t>ТопЛифт</w:t>
      </w:r>
      <w:proofErr w:type="spellEnd"/>
      <w:r w:rsidR="00546C43" w:rsidRPr="0016229B">
        <w:rPr>
          <w:rFonts w:ascii="Times New Roman" w:hAnsi="Times New Roman" w:cs="Times New Roman"/>
          <w:sz w:val="26"/>
          <w:szCs w:val="26"/>
        </w:rPr>
        <w:t>».</w:t>
      </w:r>
    </w:p>
    <w:p w:rsidR="00F2104A" w:rsidRPr="00F10E13" w:rsidRDefault="00F2104A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10E13">
        <w:rPr>
          <w:rFonts w:ascii="Times New Roman" w:hAnsi="Times New Roman" w:cs="Times New Roman"/>
          <w:i/>
          <w:sz w:val="26"/>
          <w:szCs w:val="26"/>
        </w:rPr>
        <w:t xml:space="preserve">В силу пункта 7 Правил пользования газом в части обеспечения безопасности при использовании и содержании внутридомового и внутриквартирного газового оборудования 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>(</w:t>
      </w:r>
      <w:r w:rsidRPr="00F10E13">
        <w:rPr>
          <w:rFonts w:ascii="Times New Roman" w:hAnsi="Times New Roman" w:cs="Times New Roman"/>
          <w:i/>
          <w:sz w:val="26"/>
          <w:szCs w:val="26"/>
        </w:rPr>
        <w:t>Постановлением Правительства РФ №</w:t>
      </w:r>
      <w:r w:rsidR="00CA0F67" w:rsidRPr="00F10E13">
        <w:rPr>
          <w:rFonts w:ascii="Times New Roman" w:hAnsi="Times New Roman" w:cs="Times New Roman"/>
          <w:i/>
          <w:sz w:val="26"/>
          <w:szCs w:val="26"/>
        </w:rPr>
        <w:t> </w:t>
      </w:r>
      <w:r w:rsidRPr="00F10E13">
        <w:rPr>
          <w:rFonts w:ascii="Times New Roman" w:hAnsi="Times New Roman" w:cs="Times New Roman"/>
          <w:i/>
          <w:sz w:val="26"/>
          <w:szCs w:val="26"/>
        </w:rPr>
        <w:t>410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>)</w:t>
      </w:r>
      <w:r w:rsidRPr="00F10E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 xml:space="preserve">ПЕГАЗ и </w:t>
      </w:r>
      <w:proofErr w:type="spellStart"/>
      <w:r w:rsidR="00F45A34" w:rsidRPr="00F10E13">
        <w:rPr>
          <w:rFonts w:ascii="Times New Roman" w:hAnsi="Times New Roman" w:cs="Times New Roman"/>
          <w:i/>
          <w:sz w:val="26"/>
          <w:szCs w:val="26"/>
        </w:rPr>
        <w:t>ТопЛифт</w:t>
      </w:r>
      <w:proofErr w:type="spellEnd"/>
      <w:r w:rsidR="00F45A34" w:rsidRPr="00F10E13">
        <w:rPr>
          <w:rFonts w:ascii="Times New Roman" w:hAnsi="Times New Roman" w:cs="Times New Roman"/>
          <w:i/>
          <w:sz w:val="26"/>
          <w:szCs w:val="26"/>
        </w:rPr>
        <w:t xml:space="preserve"> обязаны были </w:t>
      </w:r>
      <w:r w:rsidRPr="00F10E13">
        <w:rPr>
          <w:rFonts w:ascii="Times New Roman" w:hAnsi="Times New Roman" w:cs="Times New Roman"/>
          <w:i/>
          <w:sz w:val="26"/>
          <w:szCs w:val="26"/>
        </w:rPr>
        <w:t>заключ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>ить</w:t>
      </w:r>
      <w:r w:rsidRPr="00F10E13">
        <w:rPr>
          <w:rFonts w:ascii="Times New Roman" w:hAnsi="Times New Roman" w:cs="Times New Roman"/>
          <w:i/>
          <w:sz w:val="26"/>
          <w:szCs w:val="26"/>
        </w:rPr>
        <w:t xml:space="preserve"> с газораспределительной организацией, 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 xml:space="preserve">то есть с Газпром газораспределение Пермь, </w:t>
      </w:r>
      <w:r w:rsidRPr="00F10E13">
        <w:rPr>
          <w:rFonts w:ascii="Times New Roman" w:hAnsi="Times New Roman" w:cs="Times New Roman"/>
          <w:i/>
          <w:sz w:val="26"/>
          <w:szCs w:val="26"/>
        </w:rPr>
        <w:t>транспортир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 xml:space="preserve">ующей </w:t>
      </w:r>
      <w:r w:rsidRPr="00F10E13">
        <w:rPr>
          <w:rFonts w:ascii="Times New Roman" w:hAnsi="Times New Roman" w:cs="Times New Roman"/>
          <w:i/>
          <w:sz w:val="26"/>
          <w:szCs w:val="26"/>
        </w:rPr>
        <w:t>газ до многоквартирн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 xml:space="preserve">ых домов и имеющей в своем составе аварийно-диспетчерскую службу, </w:t>
      </w:r>
      <w:r w:rsidRPr="00F10E13">
        <w:rPr>
          <w:rFonts w:ascii="Times New Roman" w:hAnsi="Times New Roman" w:cs="Times New Roman"/>
          <w:i/>
          <w:sz w:val="26"/>
          <w:szCs w:val="26"/>
        </w:rPr>
        <w:t>соглашение об осуществлении аварийно-диспетчерского обеспечения</w:t>
      </w:r>
      <w:r w:rsidR="00F45A34" w:rsidRPr="00F10E13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F45A34" w:rsidRPr="00F10E13" w:rsidRDefault="00F45A34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 xml:space="preserve">Аварийно-диспетчерское обеспечение </w:t>
      </w:r>
      <w:r w:rsidR="00BD3794" w:rsidRPr="00F10E13">
        <w:rPr>
          <w:rFonts w:ascii="Times New Roman" w:hAnsi="Times New Roman" w:cs="Times New Roman"/>
          <w:i/>
          <w:sz w:val="26"/>
          <w:szCs w:val="26"/>
        </w:rPr>
        <w:t>- это</w:t>
      </w:r>
      <w:r w:rsidRPr="00F10E13">
        <w:rPr>
          <w:rFonts w:ascii="Times New Roman" w:hAnsi="Times New Roman" w:cs="Times New Roman"/>
          <w:i/>
          <w:sz w:val="26"/>
          <w:szCs w:val="26"/>
        </w:rPr>
        <w:t xml:space="preserve">, в том числе локализация аварийных участков сети </w:t>
      </w:r>
      <w:proofErr w:type="spellStart"/>
      <w:r w:rsidRPr="00F10E13">
        <w:rPr>
          <w:rFonts w:ascii="Times New Roman" w:hAnsi="Times New Roman" w:cs="Times New Roman"/>
          <w:i/>
          <w:sz w:val="26"/>
          <w:szCs w:val="26"/>
        </w:rPr>
        <w:t>газопотребления</w:t>
      </w:r>
      <w:proofErr w:type="spellEnd"/>
      <w:r w:rsidRPr="00F10E13">
        <w:rPr>
          <w:rFonts w:ascii="Times New Roman" w:hAnsi="Times New Roman" w:cs="Times New Roman"/>
          <w:i/>
          <w:sz w:val="26"/>
          <w:szCs w:val="26"/>
        </w:rP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возникновения. </w:t>
      </w:r>
    </w:p>
    <w:p w:rsidR="007D3A7B" w:rsidRPr="00F10E13" w:rsidRDefault="00CA0F67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>П</w:t>
      </w:r>
      <w:r w:rsidR="007D3A7B" w:rsidRPr="00F10E13">
        <w:rPr>
          <w:rFonts w:ascii="Times New Roman" w:hAnsi="Times New Roman" w:cs="Times New Roman"/>
          <w:i/>
          <w:sz w:val="26"/>
          <w:szCs w:val="26"/>
        </w:rPr>
        <w:t xml:space="preserve">о мнению заявителей, Газпром газораспределение Пермь установило для них необоснованно завышенную стоимость за </w:t>
      </w:r>
      <w:r w:rsidRPr="00F10E13">
        <w:rPr>
          <w:rFonts w:ascii="Times New Roman" w:hAnsi="Times New Roman" w:cs="Times New Roman"/>
          <w:i/>
          <w:sz w:val="26"/>
          <w:szCs w:val="26"/>
        </w:rPr>
        <w:t>а</w:t>
      </w:r>
      <w:r w:rsidR="007D3A7B" w:rsidRPr="00F10E13">
        <w:rPr>
          <w:rFonts w:ascii="Times New Roman" w:hAnsi="Times New Roman" w:cs="Times New Roman"/>
          <w:i/>
          <w:sz w:val="26"/>
          <w:szCs w:val="26"/>
        </w:rPr>
        <w:t xml:space="preserve">варийно-диспетчерское обеспечение – </w:t>
      </w:r>
      <w:r w:rsidR="007D3A7B" w:rsidRPr="00F10E13">
        <w:rPr>
          <w:rFonts w:ascii="Times New Roman" w:hAnsi="Times New Roman" w:cs="Times New Roman"/>
          <w:b/>
          <w:i/>
          <w:sz w:val="26"/>
          <w:szCs w:val="26"/>
        </w:rPr>
        <w:t>более 700 рублей</w:t>
      </w:r>
      <w:r w:rsidR="007D3A7B" w:rsidRPr="00F10E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3794" w:rsidRPr="00F10E13">
        <w:rPr>
          <w:rFonts w:ascii="Times New Roman" w:hAnsi="Times New Roman" w:cs="Times New Roman"/>
          <w:i/>
          <w:sz w:val="26"/>
          <w:szCs w:val="26"/>
        </w:rPr>
        <w:t>в год за 1 газифицированную квартиру</w:t>
      </w:r>
      <w:r w:rsidR="007D3A7B" w:rsidRPr="00F10E13">
        <w:rPr>
          <w:rFonts w:ascii="Times New Roman" w:hAnsi="Times New Roman" w:cs="Times New Roman"/>
          <w:i/>
          <w:sz w:val="26"/>
          <w:szCs w:val="26"/>
        </w:rPr>
        <w:t xml:space="preserve"> (721,70 руб. без НДС)</w:t>
      </w:r>
      <w:r w:rsidRPr="00F10E13">
        <w:rPr>
          <w:rFonts w:ascii="Times New Roman" w:hAnsi="Times New Roman" w:cs="Times New Roman"/>
          <w:i/>
          <w:sz w:val="26"/>
          <w:szCs w:val="26"/>
        </w:rPr>
        <w:t>.</w:t>
      </w:r>
    </w:p>
    <w:p w:rsidR="00F10E13" w:rsidRPr="00F10E13" w:rsidRDefault="00F10E13" w:rsidP="00F10E13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bookmark0"/>
      <w:r w:rsidRPr="00F10E13">
        <w:rPr>
          <w:rFonts w:ascii="Times New Roman" w:hAnsi="Times New Roman" w:cs="Times New Roman"/>
          <w:i/>
          <w:sz w:val="26"/>
          <w:szCs w:val="26"/>
        </w:rPr>
        <w:t xml:space="preserve">Газпром газораспределение Пермь является единственной организацией, которая осуществляет деятельность на рынке аварийно-диспетчерского </w:t>
      </w:r>
      <w:r w:rsidRPr="00F10E13">
        <w:rPr>
          <w:rFonts w:ascii="Times New Roman" w:hAnsi="Times New Roman" w:cs="Times New Roman"/>
          <w:i/>
          <w:sz w:val="26"/>
          <w:szCs w:val="26"/>
        </w:rPr>
        <w:lastRenderedPageBreak/>
        <w:t>обеспечения внутридомового и внутриквартирного газового оборудования в многоквартирных домах, до которых Общество осуществляет транспортировку газа по своим газораспределительным сетям. Следовательно, занимает доминирующее положение на рынке аварийно-диспетчерского обеспечения в границах своих газораспределительных сетей.</w:t>
      </w:r>
    </w:p>
    <w:bookmarkEnd w:id="0"/>
    <w:p w:rsidR="007D3A7B" w:rsidRPr="00F10E13" w:rsidRDefault="007D3A7B" w:rsidP="005A029C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 xml:space="preserve">В рамках рассмотрения дела Комиссия оценила стоимость аварийно-диспетчерского </w:t>
      </w:r>
      <w:r w:rsidR="00B55371" w:rsidRPr="00F10E13">
        <w:rPr>
          <w:rFonts w:ascii="Times New Roman" w:hAnsi="Times New Roman" w:cs="Times New Roman"/>
          <w:i/>
          <w:sz w:val="26"/>
          <w:szCs w:val="26"/>
        </w:rPr>
        <w:t>об</w:t>
      </w:r>
      <w:r w:rsidRPr="00F10E13">
        <w:rPr>
          <w:rFonts w:ascii="Times New Roman" w:hAnsi="Times New Roman" w:cs="Times New Roman"/>
          <w:i/>
          <w:sz w:val="26"/>
          <w:szCs w:val="26"/>
        </w:rPr>
        <w:t>еспечения на предмет установления монопольно высокой цены на основании принципов и критериев, установленных в Законе о защите конкуренции.</w:t>
      </w:r>
    </w:p>
    <w:p w:rsidR="00F2104A" w:rsidRPr="00F10E13" w:rsidRDefault="00996A1E" w:rsidP="00996A1E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 xml:space="preserve">В ходе рассмотрения дела, Комиссия пришла к выводу </w:t>
      </w:r>
      <w:r w:rsidR="00F2104A" w:rsidRPr="00F10E13">
        <w:rPr>
          <w:rFonts w:ascii="Times New Roman" w:hAnsi="Times New Roman" w:cs="Times New Roman"/>
          <w:i/>
          <w:sz w:val="26"/>
          <w:szCs w:val="26"/>
        </w:rPr>
        <w:t>о том, что стоимость АДО для специализированных организаций, установленная на уровне 721,70 рублей (без учёта НДС) в год за 1 газифицированную квартиру превышает сумму необходимых для производства и реализации такого товара расходов и прибыли.</w:t>
      </w:r>
    </w:p>
    <w:p w:rsidR="00F2104A" w:rsidRPr="00F10E13" w:rsidRDefault="00F2104A" w:rsidP="00996A1E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 xml:space="preserve">Таким образом, установление Газпром газораспределение Пермь монопольно высокой цены на </w:t>
      </w:r>
      <w:r w:rsidR="00996A1E" w:rsidRPr="00F10E13">
        <w:rPr>
          <w:rFonts w:ascii="Times New Roman" w:hAnsi="Times New Roman" w:cs="Times New Roman"/>
          <w:i/>
          <w:sz w:val="26"/>
          <w:szCs w:val="26"/>
        </w:rPr>
        <w:t>аварийно диспетчерское обслуживание для специализированных организаций</w:t>
      </w:r>
      <w:r w:rsidR="00186DF7" w:rsidRPr="00F10E13">
        <w:rPr>
          <w:rFonts w:ascii="Times New Roman" w:hAnsi="Times New Roman" w:cs="Times New Roman"/>
          <w:i/>
          <w:sz w:val="26"/>
          <w:szCs w:val="26"/>
        </w:rPr>
        <w:t>,</w:t>
      </w:r>
      <w:r w:rsidR="00996A1E" w:rsidRPr="00F10E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10E13">
        <w:rPr>
          <w:rFonts w:ascii="Times New Roman" w:hAnsi="Times New Roman" w:cs="Times New Roman"/>
          <w:i/>
          <w:sz w:val="26"/>
          <w:szCs w:val="26"/>
        </w:rPr>
        <w:t>ущемля</w:t>
      </w:r>
      <w:r w:rsidR="00186DF7" w:rsidRPr="00F10E13">
        <w:rPr>
          <w:rFonts w:ascii="Times New Roman" w:hAnsi="Times New Roman" w:cs="Times New Roman"/>
          <w:i/>
          <w:sz w:val="26"/>
          <w:szCs w:val="26"/>
        </w:rPr>
        <w:t>е</w:t>
      </w:r>
      <w:r w:rsidRPr="00F10E13">
        <w:rPr>
          <w:rFonts w:ascii="Times New Roman" w:hAnsi="Times New Roman" w:cs="Times New Roman"/>
          <w:i/>
          <w:sz w:val="26"/>
          <w:szCs w:val="26"/>
        </w:rPr>
        <w:t>т интересы этих лиц в сфере предпринимательской деятельности.</w:t>
      </w:r>
    </w:p>
    <w:p w:rsidR="00F2104A" w:rsidRPr="00F10E13" w:rsidRDefault="003602B8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>Д</w:t>
      </w:r>
      <w:r w:rsidR="00F2104A" w:rsidRPr="00F10E13">
        <w:rPr>
          <w:rFonts w:ascii="Times New Roman" w:hAnsi="Times New Roman" w:cs="Times New Roman"/>
          <w:i/>
          <w:sz w:val="26"/>
          <w:szCs w:val="26"/>
        </w:rPr>
        <w:t>ействия Газпром газораспределение Пермь</w:t>
      </w:r>
      <w:r w:rsidR="00996A1E" w:rsidRPr="00F10E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2104A" w:rsidRPr="00F10E13">
        <w:rPr>
          <w:rFonts w:ascii="Times New Roman" w:hAnsi="Times New Roman" w:cs="Times New Roman"/>
          <w:i/>
          <w:sz w:val="26"/>
          <w:szCs w:val="26"/>
        </w:rPr>
        <w:t xml:space="preserve">по установлению цены на аварийно-диспетчерское обеспечение внутридомового </w:t>
      </w:r>
      <w:r w:rsidRPr="00F10E13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F2104A" w:rsidRPr="00F10E13">
        <w:rPr>
          <w:rFonts w:ascii="Times New Roman" w:hAnsi="Times New Roman" w:cs="Times New Roman"/>
          <w:i/>
          <w:sz w:val="26"/>
          <w:szCs w:val="26"/>
        </w:rPr>
        <w:t xml:space="preserve">внутриквартирного газового оборудования за 1 газифицированную квартиру для специализированных организаций в размере 721,70 рублей (без учёта НДС) </w:t>
      </w:r>
      <w:r w:rsidRPr="00F10E13">
        <w:rPr>
          <w:rFonts w:ascii="Times New Roman" w:hAnsi="Times New Roman" w:cs="Times New Roman"/>
          <w:i/>
          <w:sz w:val="26"/>
          <w:szCs w:val="26"/>
        </w:rPr>
        <w:t xml:space="preserve">признаны </w:t>
      </w:r>
      <w:r w:rsidR="00F2104A" w:rsidRPr="00F10E13">
        <w:rPr>
          <w:rFonts w:ascii="Times New Roman" w:hAnsi="Times New Roman" w:cs="Times New Roman"/>
          <w:i/>
          <w:sz w:val="26"/>
          <w:szCs w:val="26"/>
        </w:rPr>
        <w:t xml:space="preserve">нарушением пункта 1 части 1 статьи 10 </w:t>
      </w:r>
      <w:r w:rsidRPr="00F10E13">
        <w:rPr>
          <w:rFonts w:ascii="Times New Roman" w:hAnsi="Times New Roman" w:cs="Times New Roman"/>
          <w:i/>
          <w:sz w:val="26"/>
          <w:szCs w:val="26"/>
        </w:rPr>
        <w:t>Закона о</w:t>
      </w:r>
      <w:r w:rsidR="00F2104A" w:rsidRPr="00F10E13">
        <w:rPr>
          <w:rFonts w:ascii="Times New Roman" w:hAnsi="Times New Roman" w:cs="Times New Roman"/>
          <w:i/>
          <w:sz w:val="26"/>
          <w:szCs w:val="26"/>
        </w:rPr>
        <w:t xml:space="preserve"> защите конкуренции в виде установления монопольно высокой цены товара.</w:t>
      </w:r>
    </w:p>
    <w:p w:rsidR="00F10E13" w:rsidRDefault="00F2104A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>Газпром газораспределение Пермь</w:t>
      </w:r>
      <w:r w:rsidR="003602B8" w:rsidRPr="00F10E13">
        <w:rPr>
          <w:rFonts w:ascii="Times New Roman" w:hAnsi="Times New Roman" w:cs="Times New Roman"/>
          <w:i/>
          <w:sz w:val="26"/>
          <w:szCs w:val="26"/>
        </w:rPr>
        <w:t xml:space="preserve"> выдано</w:t>
      </w:r>
      <w:r w:rsidRPr="00F10E13">
        <w:rPr>
          <w:rFonts w:ascii="Times New Roman" w:hAnsi="Times New Roman" w:cs="Times New Roman"/>
          <w:i/>
          <w:sz w:val="26"/>
          <w:szCs w:val="26"/>
        </w:rPr>
        <w:t xml:space="preserve"> предписание о прекращении злоупотребления доминирующим положением</w:t>
      </w:r>
      <w:r w:rsidR="00F10E13">
        <w:rPr>
          <w:rFonts w:ascii="Times New Roman" w:hAnsi="Times New Roman" w:cs="Times New Roman"/>
          <w:i/>
          <w:sz w:val="26"/>
          <w:szCs w:val="26"/>
        </w:rPr>
        <w:t>.</w:t>
      </w:r>
    </w:p>
    <w:p w:rsidR="00E275B3" w:rsidRPr="00F10E13" w:rsidRDefault="00E275B3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0E13">
        <w:rPr>
          <w:rFonts w:ascii="Times New Roman" w:hAnsi="Times New Roman" w:cs="Times New Roman"/>
          <w:i/>
          <w:sz w:val="26"/>
          <w:szCs w:val="26"/>
        </w:rPr>
        <w:t xml:space="preserve">В адрес Управления </w:t>
      </w:r>
      <w:proofErr w:type="gramStart"/>
      <w:r w:rsidRPr="00F10E13">
        <w:rPr>
          <w:rFonts w:ascii="Times New Roman" w:hAnsi="Times New Roman" w:cs="Times New Roman"/>
          <w:i/>
          <w:sz w:val="26"/>
          <w:szCs w:val="26"/>
        </w:rPr>
        <w:t>от</w:t>
      </w:r>
      <w:proofErr w:type="gramEnd"/>
      <w:r w:rsidRPr="00F10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F10E13">
        <w:rPr>
          <w:rFonts w:ascii="Times New Roman" w:hAnsi="Times New Roman" w:cs="Times New Roman"/>
          <w:i/>
          <w:sz w:val="26"/>
          <w:szCs w:val="26"/>
        </w:rPr>
        <w:t>Газпром</w:t>
      </w:r>
      <w:proofErr w:type="gramEnd"/>
      <w:r w:rsidRPr="00F10E13">
        <w:rPr>
          <w:rFonts w:ascii="Times New Roman" w:hAnsi="Times New Roman" w:cs="Times New Roman"/>
          <w:i/>
          <w:sz w:val="26"/>
          <w:szCs w:val="26"/>
        </w:rPr>
        <w:t xml:space="preserve"> газораспределение Пермь к настоящему времени поступила информация о добровольном исполнении обществом</w:t>
      </w:r>
      <w:r w:rsidRPr="00F10E13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Pr="00F10E13">
        <w:rPr>
          <w:rFonts w:ascii="Times New Roman" w:hAnsi="Times New Roman" w:cs="Times New Roman"/>
          <w:i/>
          <w:sz w:val="26"/>
          <w:szCs w:val="26"/>
        </w:rPr>
        <w:t>выданного предписания и изменения методики расчёта стоимости услуги. Корректность исполнения Предписания в настоящее время анализируется сотрудниками управления.</w:t>
      </w:r>
    </w:p>
    <w:p w:rsidR="00A47485" w:rsidRPr="00F10E13" w:rsidRDefault="00160511" w:rsidP="00A47485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F10E1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 основании вынесенного решения о нарушении антимонопольного</w:t>
      </w:r>
      <w:r w:rsidRPr="00F10E13">
        <w:rPr>
          <w:rFonts w:ascii="Times New Roman" w:hAnsi="Times New Roman" w:cs="Times New Roman"/>
          <w:i/>
          <w:sz w:val="26"/>
          <w:szCs w:val="26"/>
        </w:rPr>
        <w:t xml:space="preserve"> законодательства в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 отношении Газпром газораспределение Пермь 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 xml:space="preserve">и его должностное лицо 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>буд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>у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т 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 xml:space="preserve">привлечены к 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>административно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>й ответственности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 производство по ч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>асти 2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 ст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 xml:space="preserve">атьи 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14.31 </w:t>
      </w:r>
      <w:proofErr w:type="spellStart"/>
      <w:r w:rsidR="00E275B3" w:rsidRPr="00F10E13">
        <w:rPr>
          <w:rFonts w:ascii="Times New Roman" w:hAnsi="Times New Roman" w:cs="Times New Roman"/>
          <w:i/>
          <w:sz w:val="26"/>
          <w:szCs w:val="26"/>
        </w:rPr>
        <w:t>КоАП</w:t>
      </w:r>
      <w:proofErr w:type="spellEnd"/>
      <w:r w:rsidR="00E275B3" w:rsidRPr="00F10E13">
        <w:rPr>
          <w:rFonts w:ascii="Times New Roman" w:hAnsi="Times New Roman" w:cs="Times New Roman"/>
          <w:i/>
          <w:sz w:val="26"/>
          <w:szCs w:val="26"/>
        </w:rPr>
        <w:t>, что предусматривает наказание в виде штрафа на юридическ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>ое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 лиц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>о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 xml:space="preserve">в размере от </w:t>
      </w:r>
      <w:r w:rsidR="004E2400" w:rsidRPr="00F10E13">
        <w:rPr>
          <w:rFonts w:ascii="Times New Roman" w:hAnsi="Times New Roman" w:cs="Times New Roman"/>
          <w:i/>
          <w:sz w:val="26"/>
          <w:szCs w:val="26"/>
        </w:rPr>
        <w:t>1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>,</w:t>
      </w:r>
      <w:r w:rsidR="004E2400" w:rsidRPr="00F10E13">
        <w:rPr>
          <w:rFonts w:ascii="Times New Roman" w:hAnsi="Times New Roman" w:cs="Times New Roman"/>
          <w:i/>
          <w:sz w:val="26"/>
          <w:szCs w:val="26"/>
        </w:rPr>
        <w:t>0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 xml:space="preserve">% до </w:t>
      </w:r>
      <w:r w:rsidR="004E2400" w:rsidRPr="00F10E13">
        <w:rPr>
          <w:rFonts w:ascii="Times New Roman" w:hAnsi="Times New Roman" w:cs="Times New Roman"/>
          <w:i/>
          <w:sz w:val="26"/>
          <w:szCs w:val="26"/>
        </w:rPr>
        <w:t>15,0</w:t>
      </w:r>
      <w:r w:rsidR="00A47485" w:rsidRPr="00F10E13">
        <w:rPr>
          <w:rFonts w:ascii="Times New Roman" w:hAnsi="Times New Roman" w:cs="Times New Roman"/>
          <w:i/>
          <w:sz w:val="26"/>
          <w:szCs w:val="26"/>
        </w:rPr>
        <w:t xml:space="preserve">% размера суммы выручки правонарушителя от реализации товара (работы, услуги), </w:t>
      </w:r>
      <w:r w:rsidR="00E275B3" w:rsidRPr="00F10E13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A47485" w:rsidRPr="00F10E13">
        <w:rPr>
          <w:rFonts w:ascii="Times New Roman" w:hAnsi="Times New Roman"/>
          <w:i/>
          <w:sz w:val="26"/>
          <w:szCs w:val="26"/>
        </w:rPr>
        <w:t>на должностных лиц в размере от</w:t>
      </w:r>
      <w:proofErr w:type="gramEnd"/>
      <w:r w:rsidR="00A47485" w:rsidRPr="00F10E13">
        <w:rPr>
          <w:rFonts w:ascii="Times New Roman" w:hAnsi="Times New Roman"/>
          <w:i/>
          <w:sz w:val="26"/>
          <w:szCs w:val="26"/>
        </w:rPr>
        <w:t xml:space="preserve"> 20 до 50 </w:t>
      </w:r>
      <w:r w:rsidR="004E2400" w:rsidRPr="00F10E13">
        <w:rPr>
          <w:rFonts w:ascii="Times New Roman" w:hAnsi="Times New Roman"/>
          <w:i/>
          <w:sz w:val="26"/>
          <w:szCs w:val="26"/>
        </w:rPr>
        <w:t>тысяч</w:t>
      </w:r>
      <w:r w:rsidR="00A47485" w:rsidRPr="00F10E13">
        <w:rPr>
          <w:rFonts w:ascii="Times New Roman" w:hAnsi="Times New Roman"/>
          <w:i/>
          <w:sz w:val="26"/>
          <w:szCs w:val="26"/>
        </w:rPr>
        <w:t xml:space="preserve"> рублей либо диск</w:t>
      </w:r>
      <w:r w:rsidR="004E2400" w:rsidRPr="00F10E13">
        <w:rPr>
          <w:rFonts w:ascii="Times New Roman" w:hAnsi="Times New Roman"/>
          <w:i/>
          <w:sz w:val="26"/>
          <w:szCs w:val="26"/>
        </w:rPr>
        <w:t>валификацию на срок до трех лет.</w:t>
      </w:r>
    </w:p>
    <w:p w:rsidR="0094705F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705F" w:rsidRPr="00741C20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05F">
        <w:rPr>
          <w:rFonts w:ascii="Times New Roman" w:hAnsi="Times New Roman" w:cs="Times New Roman"/>
          <w:sz w:val="26"/>
          <w:szCs w:val="26"/>
          <w:u w:val="single"/>
        </w:rPr>
        <w:t>2 дело</w:t>
      </w:r>
      <w:r>
        <w:rPr>
          <w:rFonts w:ascii="Times New Roman" w:hAnsi="Times New Roman" w:cs="Times New Roman"/>
          <w:sz w:val="26"/>
          <w:szCs w:val="26"/>
        </w:rPr>
        <w:t xml:space="preserve"> – в отношении </w:t>
      </w:r>
      <w:r w:rsidRPr="00741C2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ВТБ за отказ открытия отдельного счета Машиностроительному заводу им. Дзержинского для исполнения государственного оборонного заказа.</w:t>
      </w:r>
      <w:r>
        <w:rPr>
          <w:rFonts w:ascii="Times New Roman" w:hAnsi="Times New Roman" w:cs="Times New Roman"/>
          <w:sz w:val="26"/>
          <w:szCs w:val="26"/>
        </w:rPr>
        <w:t xml:space="preserve"> Банку выдано предписание об открытии отдельного счета. Предписание исполнено.</w:t>
      </w:r>
    </w:p>
    <w:p w:rsidR="00A47485" w:rsidRPr="00741C20" w:rsidRDefault="00A47485" w:rsidP="003602B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E13" w:rsidRPr="00F10E13" w:rsidRDefault="00BC021D" w:rsidP="00F10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F10E13" w:rsidRPr="00F10E13">
        <w:rPr>
          <w:rFonts w:ascii="Times New Roman" w:hAnsi="Times New Roman" w:cs="Times New Roman"/>
          <w:b/>
          <w:sz w:val="26"/>
          <w:szCs w:val="26"/>
          <w:u w:val="single"/>
        </w:rPr>
        <w:t xml:space="preserve">. В 1 полугодии 2020 года отделом вынесено 2 решения </w:t>
      </w:r>
      <w:r w:rsidR="00F10E13">
        <w:rPr>
          <w:rFonts w:ascii="Times New Roman" w:hAnsi="Times New Roman" w:cs="Times New Roman"/>
          <w:b/>
          <w:sz w:val="26"/>
          <w:szCs w:val="26"/>
          <w:u w:val="single"/>
        </w:rPr>
        <w:t>о признании нарушения пункта 2</w:t>
      </w:r>
      <w:r w:rsidR="00F10E13" w:rsidRPr="00F10E13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части 1 статьи 1</w:t>
      </w:r>
      <w:r w:rsidR="00F10E1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10E13" w:rsidRPr="00F10E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Закона о защите конкуренции</w:t>
      </w:r>
      <w:r w:rsidR="00F10E13">
        <w:rPr>
          <w:rFonts w:ascii="Times New Roman" w:hAnsi="Times New Roman" w:cs="Times New Roman"/>
          <w:b/>
          <w:sz w:val="26"/>
          <w:szCs w:val="26"/>
          <w:u w:val="single"/>
        </w:rPr>
        <w:t xml:space="preserve"> (сговор на торгах)</w:t>
      </w:r>
      <w:r w:rsidR="00F10E13" w:rsidRPr="00F10E1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079EA" w:rsidRPr="00D079EA" w:rsidRDefault="00F10E13" w:rsidP="00D079EA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Это </w:t>
      </w:r>
      <w:r w:rsidR="00D52DC9" w:rsidRPr="00F10E13">
        <w:rPr>
          <w:rFonts w:ascii="Times New Roman" w:hAnsi="Times New Roman" w:cs="Times New Roman"/>
          <w:b/>
          <w:sz w:val="26"/>
          <w:szCs w:val="26"/>
        </w:rPr>
        <w:t>дело в отношен</w:t>
      </w:r>
      <w:proofErr w:type="gramStart"/>
      <w:r w:rsidR="00D52DC9" w:rsidRPr="00F10E13">
        <w:rPr>
          <w:rFonts w:ascii="Times New Roman" w:hAnsi="Times New Roman" w:cs="Times New Roman"/>
          <w:b/>
          <w:sz w:val="26"/>
          <w:szCs w:val="26"/>
        </w:rPr>
        <w:t>ии ООО</w:t>
      </w:r>
      <w:proofErr w:type="gramEnd"/>
      <w:r w:rsidR="00D52DC9" w:rsidRPr="00F10E13">
        <w:rPr>
          <w:rFonts w:ascii="Times New Roman" w:hAnsi="Times New Roman" w:cs="Times New Roman"/>
          <w:b/>
          <w:sz w:val="26"/>
          <w:szCs w:val="26"/>
        </w:rPr>
        <w:t xml:space="preserve"> «Аргос», ООО «Техника медицины», ООО «</w:t>
      </w:r>
      <w:proofErr w:type="spellStart"/>
      <w:r w:rsidR="00D52DC9" w:rsidRPr="00F10E13">
        <w:rPr>
          <w:rFonts w:ascii="Times New Roman" w:hAnsi="Times New Roman" w:cs="Times New Roman"/>
          <w:b/>
          <w:sz w:val="26"/>
          <w:szCs w:val="26"/>
        </w:rPr>
        <w:t>ПермМедСервис</w:t>
      </w:r>
      <w:proofErr w:type="spellEnd"/>
      <w:r w:rsidR="003602B8" w:rsidRPr="00F10E13">
        <w:rPr>
          <w:rFonts w:ascii="Times New Roman" w:hAnsi="Times New Roman" w:cs="Times New Roman"/>
          <w:b/>
          <w:sz w:val="26"/>
          <w:szCs w:val="26"/>
        </w:rPr>
        <w:t>»</w:t>
      </w:r>
      <w:r w:rsidR="00597938">
        <w:rPr>
          <w:rFonts w:ascii="Times New Roman" w:hAnsi="Times New Roman" w:cs="Times New Roman"/>
          <w:b/>
          <w:sz w:val="26"/>
          <w:szCs w:val="26"/>
        </w:rPr>
        <w:t xml:space="preserve"> и ООО «ОСТРОВИТ» - участников аукционов на поставку изделий медицинского назначения в медицинские учреждения Пермского края</w:t>
      </w:r>
      <w:r w:rsidR="00D079E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79EA" w:rsidRPr="00D079EA">
        <w:rPr>
          <w:rFonts w:ascii="Times New Roman" w:hAnsi="Times New Roman" w:cs="Times New Roman"/>
          <w:i/>
          <w:sz w:val="26"/>
          <w:szCs w:val="26"/>
        </w:rPr>
        <w:t xml:space="preserve">Суммарная начальная максимальная цена всех контрактов составила </w:t>
      </w:r>
      <w:r w:rsidR="00D079EA" w:rsidRPr="00D079EA">
        <w:rPr>
          <w:rFonts w:ascii="Times New Roman" w:hAnsi="Times New Roman" w:cs="Times New Roman"/>
          <w:b/>
          <w:i/>
          <w:sz w:val="26"/>
          <w:szCs w:val="26"/>
        </w:rPr>
        <w:t>более 57 миллионов рублей</w:t>
      </w:r>
      <w:r w:rsidR="00D079EA" w:rsidRPr="00D079EA">
        <w:rPr>
          <w:rFonts w:ascii="Times New Roman" w:hAnsi="Times New Roman" w:cs="Times New Roman"/>
          <w:i/>
          <w:sz w:val="26"/>
          <w:szCs w:val="26"/>
        </w:rPr>
        <w:t>.</w:t>
      </w:r>
    </w:p>
    <w:p w:rsidR="00D079EA" w:rsidRPr="00D079EA" w:rsidRDefault="00597938" w:rsidP="00D079EA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F10E13">
        <w:rPr>
          <w:rFonts w:ascii="Times New Roman" w:hAnsi="Times New Roman" w:cs="Times New Roman"/>
          <w:b/>
          <w:sz w:val="26"/>
          <w:szCs w:val="26"/>
        </w:rPr>
        <w:t xml:space="preserve"> дело в отношении ИП Костик, ООО «</w:t>
      </w:r>
      <w:proofErr w:type="spellStart"/>
      <w:r w:rsidR="00F10E13">
        <w:rPr>
          <w:rFonts w:ascii="Times New Roman" w:hAnsi="Times New Roman" w:cs="Times New Roman"/>
          <w:b/>
          <w:sz w:val="26"/>
          <w:szCs w:val="26"/>
        </w:rPr>
        <w:t>Мединдустрия</w:t>
      </w:r>
      <w:proofErr w:type="spellEnd"/>
      <w:r w:rsidR="00F10E13">
        <w:rPr>
          <w:rFonts w:ascii="Times New Roman" w:hAnsi="Times New Roman" w:cs="Times New Roman"/>
          <w:b/>
          <w:sz w:val="26"/>
          <w:szCs w:val="26"/>
        </w:rPr>
        <w:t xml:space="preserve">», ИП </w:t>
      </w:r>
      <w:proofErr w:type="spellStart"/>
      <w:r w:rsidR="00F10E13">
        <w:rPr>
          <w:rFonts w:ascii="Times New Roman" w:hAnsi="Times New Roman" w:cs="Times New Roman"/>
          <w:b/>
          <w:sz w:val="26"/>
          <w:szCs w:val="26"/>
        </w:rPr>
        <w:t>Нелюбина</w:t>
      </w:r>
      <w:proofErr w:type="spellEnd"/>
      <w:r w:rsidR="00F10E13">
        <w:rPr>
          <w:rFonts w:ascii="Times New Roman" w:hAnsi="Times New Roman" w:cs="Times New Roman"/>
          <w:b/>
          <w:sz w:val="26"/>
          <w:szCs w:val="26"/>
        </w:rPr>
        <w:t>, ООО «Медицина и здоровье»</w:t>
      </w:r>
      <w:r>
        <w:rPr>
          <w:rFonts w:ascii="Times New Roman" w:hAnsi="Times New Roman" w:cs="Times New Roman"/>
          <w:b/>
          <w:sz w:val="26"/>
          <w:szCs w:val="26"/>
        </w:rPr>
        <w:t xml:space="preserve"> - участников аукционов на поставку </w:t>
      </w:r>
      <w:r w:rsidRPr="00597938">
        <w:rPr>
          <w:rFonts w:ascii="Times New Roman" w:hAnsi="Times New Roman" w:cs="Times New Roman"/>
          <w:b/>
          <w:sz w:val="26"/>
          <w:szCs w:val="26"/>
        </w:rPr>
        <w:t>медицинск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597938">
        <w:rPr>
          <w:rFonts w:ascii="Times New Roman" w:hAnsi="Times New Roman" w:cs="Times New Roman"/>
          <w:b/>
          <w:sz w:val="26"/>
          <w:szCs w:val="26"/>
        </w:rPr>
        <w:t xml:space="preserve"> техн</w:t>
      </w:r>
      <w:r>
        <w:rPr>
          <w:rFonts w:ascii="Times New Roman" w:hAnsi="Times New Roman" w:cs="Times New Roman"/>
          <w:b/>
          <w:sz w:val="26"/>
          <w:szCs w:val="26"/>
        </w:rPr>
        <w:t xml:space="preserve">ики </w:t>
      </w:r>
      <w:r w:rsidRPr="00597938">
        <w:rPr>
          <w:rFonts w:ascii="Times New Roman" w:hAnsi="Times New Roman" w:cs="Times New Roman"/>
          <w:b/>
          <w:sz w:val="26"/>
          <w:szCs w:val="26"/>
        </w:rPr>
        <w:t>для медицинских учреждений Пермского края</w:t>
      </w:r>
      <w:r w:rsidR="00D079E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79EA" w:rsidRPr="00D079EA">
        <w:rPr>
          <w:rFonts w:ascii="Times New Roman" w:hAnsi="Times New Roman" w:cs="Times New Roman"/>
          <w:i/>
          <w:sz w:val="26"/>
          <w:szCs w:val="26"/>
        </w:rPr>
        <w:t xml:space="preserve">Суммарная начальная максимальная цена всех контрактов составила </w:t>
      </w:r>
      <w:r w:rsidR="00D079EA" w:rsidRPr="00D079EA">
        <w:rPr>
          <w:rFonts w:ascii="Times New Roman" w:hAnsi="Times New Roman" w:cs="Times New Roman"/>
          <w:b/>
          <w:i/>
          <w:sz w:val="26"/>
          <w:szCs w:val="26"/>
        </w:rPr>
        <w:t xml:space="preserve">более </w:t>
      </w:r>
      <w:r w:rsidR="00D079EA">
        <w:rPr>
          <w:rFonts w:ascii="Times New Roman" w:hAnsi="Times New Roman" w:cs="Times New Roman"/>
          <w:b/>
          <w:i/>
          <w:sz w:val="26"/>
          <w:szCs w:val="26"/>
        </w:rPr>
        <w:t xml:space="preserve">16 </w:t>
      </w:r>
      <w:r w:rsidR="00D079EA" w:rsidRPr="00D079EA">
        <w:rPr>
          <w:rFonts w:ascii="Times New Roman" w:hAnsi="Times New Roman" w:cs="Times New Roman"/>
          <w:b/>
          <w:i/>
          <w:sz w:val="26"/>
          <w:szCs w:val="26"/>
        </w:rPr>
        <w:t>миллионов рублей</w:t>
      </w:r>
      <w:r w:rsidR="00D079EA">
        <w:rPr>
          <w:rFonts w:ascii="Times New Roman" w:hAnsi="Times New Roman" w:cs="Times New Roman"/>
          <w:i/>
          <w:sz w:val="26"/>
          <w:szCs w:val="26"/>
        </w:rPr>
        <w:t>.</w:t>
      </w:r>
    </w:p>
    <w:p w:rsidR="00546C43" w:rsidRDefault="00546C43" w:rsidP="00F10E13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938" w:rsidRDefault="00597938" w:rsidP="00D07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Также в настоящее время объявлена резолютивная часть решения по 2 делам </w:t>
      </w:r>
      <w:r w:rsidR="00D079EA" w:rsidRPr="00D079EA">
        <w:rPr>
          <w:rFonts w:ascii="Times New Roman" w:hAnsi="Times New Roman" w:cs="Times New Roman"/>
          <w:b/>
          <w:sz w:val="26"/>
          <w:szCs w:val="26"/>
        </w:rPr>
        <w:t>о признании нарушения пункта 2 части 1 статьи 11 Закона о защите конкуренции (сговор на торгах).</w:t>
      </w:r>
      <w:r w:rsidR="00D079EA">
        <w:rPr>
          <w:rFonts w:ascii="Times New Roman" w:hAnsi="Times New Roman" w:cs="Times New Roman"/>
          <w:b/>
          <w:sz w:val="26"/>
          <w:szCs w:val="26"/>
        </w:rPr>
        <w:t xml:space="preserve"> Р</w:t>
      </w:r>
      <w:r>
        <w:rPr>
          <w:rFonts w:ascii="Times New Roman" w:hAnsi="Times New Roman" w:cs="Times New Roman"/>
          <w:b/>
          <w:sz w:val="26"/>
          <w:szCs w:val="26"/>
        </w:rPr>
        <w:t>ешения н</w:t>
      </w:r>
      <w:r w:rsidR="00D079EA">
        <w:rPr>
          <w:rFonts w:ascii="Times New Roman" w:hAnsi="Times New Roman" w:cs="Times New Roman"/>
          <w:b/>
          <w:sz w:val="26"/>
          <w:szCs w:val="26"/>
        </w:rPr>
        <w:t>аходятся в стадии изготовления.</w:t>
      </w:r>
    </w:p>
    <w:p w:rsidR="00597938" w:rsidRPr="00D079EA" w:rsidRDefault="00597938" w:rsidP="00D079EA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79EA">
        <w:rPr>
          <w:rFonts w:ascii="Times New Roman" w:hAnsi="Times New Roman" w:cs="Times New Roman"/>
          <w:sz w:val="26"/>
          <w:szCs w:val="26"/>
        </w:rPr>
        <w:t>Дело в отношении участников аукционов на реконструкцию улиц и дело в отношении участников аукционов на поставку</w:t>
      </w:r>
      <w:r w:rsidR="00D079EA" w:rsidRPr="00D079EA">
        <w:rPr>
          <w:rFonts w:ascii="Times New Roman" w:hAnsi="Times New Roman" w:cs="Times New Roman"/>
          <w:sz w:val="26"/>
          <w:szCs w:val="26"/>
        </w:rPr>
        <w:t xml:space="preserve"> детского питания.</w:t>
      </w:r>
    </w:p>
    <w:p w:rsidR="0094705F" w:rsidRDefault="0094705F" w:rsidP="002A5E61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2DC9" w:rsidRPr="00D079EA" w:rsidRDefault="00D52DC9" w:rsidP="002A5E61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t>В соответствии с пунктом 2 части 1 статьи 11 Закон</w:t>
      </w:r>
      <w:r w:rsidR="003602B8" w:rsidRPr="00D079EA">
        <w:rPr>
          <w:rFonts w:ascii="Times New Roman" w:hAnsi="Times New Roman" w:cs="Times New Roman"/>
          <w:i/>
          <w:sz w:val="26"/>
          <w:szCs w:val="26"/>
        </w:rPr>
        <w:t>а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p w:rsidR="004740A9" w:rsidRPr="00D079EA" w:rsidRDefault="004740A9" w:rsidP="004740A9">
      <w:pPr>
        <w:tabs>
          <w:tab w:val="left" w:pos="6925"/>
        </w:tabs>
        <w:spacing w:after="0" w:line="240" w:lineRule="auto"/>
        <w:ind w:right="-83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t xml:space="preserve">Для доказательства заключения запрещенного статьей 11 Закона о защите </w:t>
      </w:r>
      <w:proofErr w:type="gramStart"/>
      <w:r w:rsidRPr="00D079EA">
        <w:rPr>
          <w:rFonts w:ascii="Times New Roman" w:hAnsi="Times New Roman" w:cs="Times New Roman"/>
          <w:i/>
          <w:sz w:val="26"/>
          <w:szCs w:val="26"/>
        </w:rPr>
        <w:t>конкуренции соглашения</w:t>
      </w:r>
      <w:proofErr w:type="gramEnd"/>
      <w:r w:rsidR="00186DF7" w:rsidRPr="00D079EA">
        <w:rPr>
          <w:rFonts w:ascii="Times New Roman" w:hAnsi="Times New Roman" w:cs="Times New Roman"/>
          <w:i/>
          <w:sz w:val="26"/>
          <w:szCs w:val="26"/>
        </w:rPr>
        <w:t>,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антимонопольному органу (в случае отсутствия письменного соглашения) необходимо </w:t>
      </w:r>
      <w:r w:rsidR="00160511" w:rsidRPr="00D079EA">
        <w:rPr>
          <w:rFonts w:ascii="Times New Roman" w:hAnsi="Times New Roman" w:cs="Times New Roman"/>
          <w:i/>
          <w:sz w:val="26"/>
          <w:szCs w:val="26"/>
        </w:rPr>
        <w:t xml:space="preserve">установить 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совокупность косвенных признаков сговора. </w:t>
      </w:r>
    </w:p>
    <w:p w:rsidR="00D079EA" w:rsidRDefault="00D079EA" w:rsidP="00D079EA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t>В ходе рассмотрения дела анализир</w:t>
      </w:r>
      <w:r>
        <w:rPr>
          <w:rFonts w:ascii="Times New Roman" w:hAnsi="Times New Roman" w:cs="Times New Roman"/>
          <w:i/>
          <w:sz w:val="26"/>
          <w:szCs w:val="26"/>
        </w:rPr>
        <w:t>уются косвенные признаки, в том числе:</w:t>
      </w:r>
    </w:p>
    <w:p w:rsidR="00D52DC9" w:rsidRPr="00D079EA" w:rsidRDefault="00D079EA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 каких 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IP-адресов </w:t>
      </w:r>
      <w:r>
        <w:rPr>
          <w:rFonts w:ascii="Times New Roman" w:hAnsi="Times New Roman" w:cs="Times New Roman"/>
          <w:i/>
          <w:sz w:val="26"/>
          <w:szCs w:val="26"/>
        </w:rPr>
        <w:t>подавались з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>аявки на участие в</w:t>
      </w:r>
      <w:r w:rsidR="00707FEF"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 xml:space="preserve">аукционах в </w:t>
      </w:r>
      <w:r>
        <w:rPr>
          <w:rFonts w:ascii="Times New Roman" w:hAnsi="Times New Roman" w:cs="Times New Roman"/>
          <w:i/>
          <w:sz w:val="26"/>
          <w:szCs w:val="26"/>
        </w:rPr>
        <w:t>какое время</w:t>
      </w:r>
      <w:proofErr w:type="gramStart"/>
      <w:r w:rsidR="00BC021D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021D">
        <w:rPr>
          <w:rFonts w:ascii="Times New Roman" w:hAnsi="Times New Roman" w:cs="Times New Roman"/>
          <w:i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апример: заявки подаются с одного </w:t>
      </w:r>
      <w:r w:rsidRPr="00D079EA">
        <w:rPr>
          <w:rFonts w:ascii="Times New Roman" w:hAnsi="Times New Roman" w:cs="Times New Roman"/>
          <w:i/>
          <w:sz w:val="26"/>
          <w:szCs w:val="26"/>
        </w:rPr>
        <w:t>IP-адрес</w:t>
      </w:r>
      <w:r>
        <w:rPr>
          <w:rFonts w:ascii="Times New Roman" w:hAnsi="Times New Roman" w:cs="Times New Roman"/>
          <w:i/>
          <w:sz w:val="26"/>
          <w:szCs w:val="26"/>
        </w:rPr>
        <w:t xml:space="preserve">а, в 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 xml:space="preserve">один день с разницей от нескольких минут до нескольких часов с </w:t>
      </w:r>
      <w:r w:rsidR="00707FEF" w:rsidRPr="00D079EA">
        <w:rPr>
          <w:rFonts w:ascii="Times New Roman" w:hAnsi="Times New Roman" w:cs="Times New Roman"/>
          <w:i/>
          <w:sz w:val="26"/>
          <w:szCs w:val="26"/>
        </w:rPr>
        <w:t xml:space="preserve">одних 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>IP-адресов</w:t>
      </w:r>
      <w:r w:rsidR="002A5E61" w:rsidRPr="00D079EA">
        <w:rPr>
          <w:rFonts w:ascii="Times New Roman" w:hAnsi="Times New Roman" w:cs="Times New Roman"/>
          <w:i/>
          <w:sz w:val="26"/>
          <w:szCs w:val="26"/>
        </w:rPr>
        <w:t>,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 xml:space="preserve"> что означает использование указанными лицами единой инфраструктуры – одной сети для доступа в Интернет. </w:t>
      </w:r>
      <w:r w:rsidR="002A5E61" w:rsidRPr="00D079EA">
        <w:rPr>
          <w:rFonts w:ascii="Times New Roman" w:hAnsi="Times New Roman" w:cs="Times New Roman"/>
          <w:i/>
          <w:sz w:val="26"/>
          <w:szCs w:val="26"/>
        </w:rPr>
        <w:t>С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07FEF" w:rsidRPr="00D079EA">
        <w:rPr>
          <w:rFonts w:ascii="Times New Roman" w:hAnsi="Times New Roman" w:cs="Times New Roman"/>
          <w:i/>
          <w:sz w:val="26"/>
          <w:szCs w:val="26"/>
        </w:rPr>
        <w:t>тех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 xml:space="preserve"> же IP-адресов</w:t>
      </w:r>
      <w:r w:rsidR="002A5E61" w:rsidRPr="00D079EA">
        <w:rPr>
          <w:rFonts w:ascii="Times New Roman" w:hAnsi="Times New Roman" w:cs="Times New Roman"/>
          <w:i/>
          <w:sz w:val="26"/>
          <w:szCs w:val="26"/>
        </w:rPr>
        <w:t xml:space="preserve"> участники 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>выходили на электронные торговые площадки для активац</w:t>
      </w:r>
      <w:proofErr w:type="gramStart"/>
      <w:r w:rsidR="00D52DC9" w:rsidRPr="00D079EA">
        <w:rPr>
          <w:rFonts w:ascii="Times New Roman" w:hAnsi="Times New Roman" w:cs="Times New Roman"/>
          <w:i/>
          <w:sz w:val="26"/>
          <w:szCs w:val="26"/>
        </w:rPr>
        <w:t>ии ау</w:t>
      </w:r>
      <w:proofErr w:type="gramEnd"/>
      <w:r w:rsidR="00D52DC9" w:rsidRPr="00D079EA">
        <w:rPr>
          <w:rFonts w:ascii="Times New Roman" w:hAnsi="Times New Roman" w:cs="Times New Roman"/>
          <w:i/>
          <w:sz w:val="26"/>
          <w:szCs w:val="26"/>
        </w:rPr>
        <w:t>кционных роботов (настройки их параметров), подачи ценовых предложений в ходе торгов (в случаях, когда тем или иным участником роботы не использовались) и подписания победителем контракта с заказчиком.</w:t>
      </w:r>
    </w:p>
    <w:p w:rsidR="00D52DC9" w:rsidRPr="00D079EA" w:rsidRDefault="00D52DC9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079EA">
        <w:rPr>
          <w:rFonts w:ascii="Times New Roman" w:hAnsi="Times New Roman" w:cs="Times New Roman"/>
          <w:i/>
          <w:sz w:val="26"/>
          <w:szCs w:val="26"/>
        </w:rPr>
        <w:t xml:space="preserve">В связи с тем, что </w:t>
      </w:r>
      <w:r w:rsidR="002A5E61" w:rsidRPr="00D079EA">
        <w:rPr>
          <w:rFonts w:ascii="Times New Roman" w:hAnsi="Times New Roman" w:cs="Times New Roman"/>
          <w:i/>
          <w:sz w:val="26"/>
          <w:szCs w:val="26"/>
        </w:rPr>
        <w:t>участники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зарегистрированы и фактически осуществляют деятельность по различным адресам (по данным из аукционных заявок и из ЕГРЮЛ), следует вывод о том, что </w:t>
      </w:r>
      <w:r w:rsidR="002A5E61" w:rsidRPr="00D079EA">
        <w:rPr>
          <w:rFonts w:ascii="Times New Roman" w:hAnsi="Times New Roman" w:cs="Times New Roman"/>
          <w:i/>
          <w:sz w:val="26"/>
          <w:szCs w:val="26"/>
        </w:rPr>
        <w:t>Ответчики по делу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знали о совместном участии в аукционах и в дальнейшем могли координировать свои действия с целью оказания влияния на ход и результаты торгов.</w:t>
      </w:r>
      <w:proofErr w:type="gramEnd"/>
    </w:p>
    <w:p w:rsidR="00D52DC9" w:rsidRPr="00D079EA" w:rsidRDefault="00D52DC9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t xml:space="preserve">Вывод о предварительном согласовании </w:t>
      </w:r>
      <w:r w:rsidR="00707FEF" w:rsidRPr="00D079EA">
        <w:rPr>
          <w:rFonts w:ascii="Times New Roman" w:hAnsi="Times New Roman" w:cs="Times New Roman"/>
          <w:i/>
          <w:sz w:val="26"/>
          <w:szCs w:val="26"/>
        </w:rPr>
        <w:t>Ответчиками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своего участия в рассматриваемых аукционах подтверждается также совпадением свойств (метаданных) и </w:t>
      </w:r>
      <w:proofErr w:type="spellStart"/>
      <w:r w:rsidRPr="00D079EA">
        <w:rPr>
          <w:rFonts w:ascii="Times New Roman" w:hAnsi="Times New Roman" w:cs="Times New Roman"/>
          <w:i/>
          <w:sz w:val="26"/>
          <w:szCs w:val="26"/>
        </w:rPr>
        <w:t>хеш-сумм</w:t>
      </w:r>
      <w:proofErr w:type="spellEnd"/>
      <w:r w:rsidRPr="00D079EA">
        <w:rPr>
          <w:rFonts w:ascii="Times New Roman" w:hAnsi="Times New Roman" w:cs="Times New Roman"/>
          <w:i/>
          <w:sz w:val="26"/>
          <w:szCs w:val="26"/>
        </w:rPr>
        <w:t xml:space="preserve"> файлов из первых частей заявок на участие в рассматриваемых аукционах.</w:t>
      </w:r>
    </w:p>
    <w:p w:rsidR="00D52DC9" w:rsidRPr="00D079EA" w:rsidRDefault="00707FEF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lastRenderedPageBreak/>
        <w:t>С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 xml:space="preserve">овпадения метаданных и </w:t>
      </w:r>
      <w:proofErr w:type="spellStart"/>
      <w:proofErr w:type="gramStart"/>
      <w:r w:rsidR="00D52DC9" w:rsidRPr="00D079EA">
        <w:rPr>
          <w:rFonts w:ascii="Times New Roman" w:hAnsi="Times New Roman" w:cs="Times New Roman"/>
          <w:i/>
          <w:sz w:val="26"/>
          <w:szCs w:val="26"/>
        </w:rPr>
        <w:t>хеш-сумм</w:t>
      </w:r>
      <w:proofErr w:type="spellEnd"/>
      <w:proofErr w:type="gramEnd"/>
      <w:r w:rsidR="00D52DC9" w:rsidRPr="00D079EA">
        <w:rPr>
          <w:rFonts w:ascii="Times New Roman" w:hAnsi="Times New Roman" w:cs="Times New Roman"/>
          <w:i/>
          <w:sz w:val="26"/>
          <w:szCs w:val="26"/>
        </w:rPr>
        <w:t xml:space="preserve"> безусловно говорят о том, что 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Ответчики </w:t>
      </w:r>
      <w:r w:rsidR="00D52DC9" w:rsidRPr="00D079EA">
        <w:rPr>
          <w:rFonts w:ascii="Times New Roman" w:hAnsi="Times New Roman" w:cs="Times New Roman"/>
          <w:i/>
          <w:sz w:val="26"/>
          <w:szCs w:val="26"/>
        </w:rPr>
        <w:t>не просто скопировали информацию из одного источника (например, из технического задания в аукционной документации), а именно подали один и тот же файл в составе своих заявок.</w:t>
      </w:r>
    </w:p>
    <w:p w:rsidR="00026EE6" w:rsidRPr="00D079EA" w:rsidRDefault="00026EE6" w:rsidP="00707FEF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t xml:space="preserve">Намерение </w:t>
      </w:r>
      <w:r w:rsidR="00707FEF" w:rsidRPr="00D079EA">
        <w:rPr>
          <w:rFonts w:ascii="Times New Roman" w:hAnsi="Times New Roman" w:cs="Times New Roman"/>
          <w:i/>
          <w:sz w:val="26"/>
          <w:szCs w:val="26"/>
        </w:rPr>
        <w:t>Ответчиков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контролировать ход торгов и отказ от конкуренции друг с другом подтверждается </w:t>
      </w:r>
      <w:r w:rsidR="00707FEF" w:rsidRPr="00D079EA">
        <w:rPr>
          <w:rFonts w:ascii="Times New Roman" w:hAnsi="Times New Roman" w:cs="Times New Roman"/>
          <w:i/>
          <w:sz w:val="26"/>
          <w:szCs w:val="26"/>
        </w:rPr>
        <w:t xml:space="preserve">также </w:t>
      </w:r>
      <w:r w:rsidRPr="00D079EA">
        <w:rPr>
          <w:rFonts w:ascii="Times New Roman" w:hAnsi="Times New Roman" w:cs="Times New Roman"/>
          <w:i/>
          <w:sz w:val="26"/>
          <w:szCs w:val="26"/>
        </w:rPr>
        <w:t>одновременным созданием этими участниками аукционных роботов на электронной торговой площадк</w:t>
      </w:r>
      <w:r w:rsidR="00100A11" w:rsidRPr="00D079EA">
        <w:rPr>
          <w:rFonts w:ascii="Times New Roman" w:hAnsi="Times New Roman" w:cs="Times New Roman"/>
          <w:i/>
          <w:sz w:val="26"/>
          <w:szCs w:val="26"/>
        </w:rPr>
        <w:t>е</w:t>
      </w:r>
      <w:r w:rsidR="00707FEF" w:rsidRPr="00D079EA">
        <w:rPr>
          <w:rFonts w:ascii="Times New Roman" w:hAnsi="Times New Roman" w:cs="Times New Roman"/>
          <w:i/>
          <w:sz w:val="26"/>
          <w:szCs w:val="26"/>
        </w:rPr>
        <w:t>.</w:t>
      </w:r>
      <w:r w:rsidR="00100A11" w:rsidRPr="00D079EA">
        <w:rPr>
          <w:rFonts w:ascii="Times New Roman" w:hAnsi="Times New Roman" w:cs="Times New Roman"/>
          <w:i/>
          <w:sz w:val="26"/>
          <w:szCs w:val="26"/>
        </w:rPr>
        <w:t xml:space="preserve"> В ходе проведения аукционов одновременно было подано по одному одинаковому ценовому предложению. Победитель закупки определялся по времени создания аукционного робота. Таким образом, </w:t>
      </w:r>
      <w:r w:rsidRPr="00D079EA">
        <w:rPr>
          <w:rFonts w:ascii="Times New Roman" w:hAnsi="Times New Roman" w:cs="Times New Roman"/>
          <w:i/>
          <w:sz w:val="26"/>
          <w:szCs w:val="26"/>
        </w:rPr>
        <w:t>принимая решение об использовании роботов и задавая для них одинаковые параметры</w:t>
      </w:r>
      <w:r w:rsidR="00100A11" w:rsidRPr="00D079EA">
        <w:rPr>
          <w:rFonts w:ascii="Times New Roman" w:hAnsi="Times New Roman" w:cs="Times New Roman"/>
          <w:i/>
          <w:sz w:val="26"/>
          <w:szCs w:val="26"/>
        </w:rPr>
        <w:t>,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0A11" w:rsidRPr="00D079EA">
        <w:rPr>
          <w:rFonts w:ascii="Times New Roman" w:hAnsi="Times New Roman" w:cs="Times New Roman"/>
          <w:i/>
          <w:sz w:val="26"/>
          <w:szCs w:val="26"/>
        </w:rPr>
        <w:t xml:space="preserve">Ответчики еще до проведения аукциона </w:t>
      </w:r>
      <w:r w:rsidRPr="00D079EA">
        <w:rPr>
          <w:rFonts w:ascii="Times New Roman" w:hAnsi="Times New Roman" w:cs="Times New Roman"/>
          <w:i/>
          <w:sz w:val="26"/>
          <w:szCs w:val="26"/>
        </w:rPr>
        <w:t>определили, кто из участников аукциона одержит победу</w:t>
      </w:r>
      <w:r w:rsidR="00186DF7" w:rsidRPr="00D079EA">
        <w:rPr>
          <w:rFonts w:ascii="Times New Roman" w:hAnsi="Times New Roman" w:cs="Times New Roman"/>
          <w:i/>
          <w:sz w:val="26"/>
          <w:szCs w:val="26"/>
        </w:rPr>
        <w:t>,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и гарантировали заключение контрактов с заказчиками со снижением </w:t>
      </w:r>
      <w:r w:rsidR="00100A11" w:rsidRPr="00D079EA">
        <w:rPr>
          <w:rFonts w:ascii="Times New Roman" w:hAnsi="Times New Roman" w:cs="Times New Roman"/>
          <w:i/>
          <w:sz w:val="26"/>
          <w:szCs w:val="26"/>
        </w:rPr>
        <w:t xml:space="preserve">цены контракта </w:t>
      </w:r>
      <w:r w:rsidRPr="00D079EA">
        <w:rPr>
          <w:rFonts w:ascii="Times New Roman" w:hAnsi="Times New Roman" w:cs="Times New Roman"/>
          <w:i/>
          <w:sz w:val="26"/>
          <w:szCs w:val="26"/>
        </w:rPr>
        <w:t>на предварительно согласованном уровне</w:t>
      </w:r>
      <w:r w:rsidR="00100A11" w:rsidRPr="00D079E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D079EA">
        <w:rPr>
          <w:rFonts w:ascii="Times New Roman" w:hAnsi="Times New Roman" w:cs="Times New Roman"/>
          <w:i/>
          <w:sz w:val="26"/>
          <w:szCs w:val="26"/>
        </w:rPr>
        <w:t>0,5%</w:t>
      </w:r>
      <w:r w:rsidR="00100A11" w:rsidRPr="00D079EA">
        <w:rPr>
          <w:rFonts w:ascii="Times New Roman" w:hAnsi="Times New Roman" w:cs="Times New Roman"/>
          <w:i/>
          <w:sz w:val="26"/>
          <w:szCs w:val="26"/>
        </w:rPr>
        <w:t>)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00A11" w:rsidRPr="00D079EA" w:rsidRDefault="00100A11" w:rsidP="00F73DC2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t>Действия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3DC2" w:rsidRPr="00D079EA">
        <w:rPr>
          <w:rFonts w:ascii="Times New Roman" w:hAnsi="Times New Roman" w:cs="Times New Roman"/>
          <w:i/>
          <w:sz w:val="26"/>
          <w:szCs w:val="26"/>
        </w:rPr>
        <w:t xml:space="preserve">Ответчиков </w:t>
      </w:r>
      <w:r w:rsidRPr="00D079EA">
        <w:rPr>
          <w:rFonts w:ascii="Times New Roman" w:hAnsi="Times New Roman" w:cs="Times New Roman"/>
          <w:i/>
          <w:sz w:val="26"/>
          <w:szCs w:val="26"/>
        </w:rPr>
        <w:t>в части заключения соглашений между хозяйствующими субъектами-конкурентами при проведении открытых аукционов в электронной форме, котор</w:t>
      </w:r>
      <w:r w:rsidR="00F73DC2" w:rsidRPr="00D079EA">
        <w:rPr>
          <w:rFonts w:ascii="Times New Roman" w:hAnsi="Times New Roman" w:cs="Times New Roman"/>
          <w:i/>
          <w:sz w:val="26"/>
          <w:szCs w:val="26"/>
        </w:rPr>
        <w:t>ые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D079EA">
        <w:rPr>
          <w:rFonts w:ascii="Times New Roman" w:hAnsi="Times New Roman" w:cs="Times New Roman"/>
          <w:i/>
          <w:sz w:val="26"/>
          <w:szCs w:val="26"/>
        </w:rPr>
        <w:t>привел</w:t>
      </w:r>
      <w:r w:rsidR="00F73DC2" w:rsidRPr="00D079EA">
        <w:rPr>
          <w:rFonts w:ascii="Times New Roman" w:hAnsi="Times New Roman" w:cs="Times New Roman"/>
          <w:i/>
          <w:sz w:val="26"/>
          <w:szCs w:val="26"/>
        </w:rPr>
        <w:t>и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или могл</w:t>
      </w:r>
      <w:r w:rsidR="00F73DC2" w:rsidRPr="00D079EA">
        <w:rPr>
          <w:rFonts w:ascii="Times New Roman" w:hAnsi="Times New Roman" w:cs="Times New Roman"/>
          <w:i/>
          <w:sz w:val="26"/>
          <w:szCs w:val="26"/>
        </w:rPr>
        <w:t>и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привести к поддержанию цен на соответствующих торгах призна</w:t>
      </w:r>
      <w:r w:rsidR="00BC021D">
        <w:rPr>
          <w:rFonts w:ascii="Times New Roman" w:hAnsi="Times New Roman" w:cs="Times New Roman"/>
          <w:i/>
          <w:sz w:val="26"/>
          <w:szCs w:val="26"/>
        </w:rPr>
        <w:t>ются</w:t>
      </w:r>
      <w:proofErr w:type="gramEnd"/>
      <w:r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>наруш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ением 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>пункт</w:t>
      </w:r>
      <w:r w:rsidRPr="00D079EA">
        <w:rPr>
          <w:rFonts w:ascii="Times New Roman" w:hAnsi="Times New Roman" w:cs="Times New Roman"/>
          <w:i/>
          <w:sz w:val="26"/>
          <w:szCs w:val="26"/>
        </w:rPr>
        <w:t>а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 xml:space="preserve"> 2 части 1 статьи 11 </w:t>
      </w:r>
      <w:r w:rsidRPr="00D079EA">
        <w:rPr>
          <w:rFonts w:ascii="Times New Roman" w:hAnsi="Times New Roman" w:cs="Times New Roman"/>
          <w:i/>
          <w:sz w:val="26"/>
          <w:szCs w:val="26"/>
        </w:rPr>
        <w:t>Закона о защите конкуренции.</w:t>
      </w:r>
    </w:p>
    <w:p w:rsidR="00026EE6" w:rsidRPr="00D079EA" w:rsidRDefault="00F73DC2" w:rsidP="00F73DC2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9EA">
        <w:rPr>
          <w:rFonts w:ascii="Times New Roman" w:hAnsi="Times New Roman" w:cs="Times New Roman"/>
          <w:i/>
          <w:sz w:val="26"/>
          <w:szCs w:val="26"/>
        </w:rPr>
        <w:t>Ответчикам выда</w:t>
      </w:r>
      <w:r w:rsidR="00BC021D">
        <w:rPr>
          <w:rFonts w:ascii="Times New Roman" w:hAnsi="Times New Roman" w:cs="Times New Roman"/>
          <w:i/>
          <w:sz w:val="26"/>
          <w:szCs w:val="26"/>
        </w:rPr>
        <w:t xml:space="preserve">ются 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>предписани</w:t>
      </w:r>
      <w:r w:rsidRPr="00D079EA">
        <w:rPr>
          <w:rFonts w:ascii="Times New Roman" w:hAnsi="Times New Roman" w:cs="Times New Roman"/>
          <w:i/>
          <w:sz w:val="26"/>
          <w:szCs w:val="26"/>
        </w:rPr>
        <w:t>я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021D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>недопу</w:t>
      </w:r>
      <w:r w:rsidR="00BC021D">
        <w:rPr>
          <w:rFonts w:ascii="Times New Roman" w:hAnsi="Times New Roman" w:cs="Times New Roman"/>
          <w:i/>
          <w:sz w:val="26"/>
          <w:szCs w:val="26"/>
        </w:rPr>
        <w:t xml:space="preserve">щении 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>соглашений с хозяйствующими субъектами-конкурентами о поддержании цен на торгах;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6EE6" w:rsidRPr="00D079EA">
        <w:rPr>
          <w:rFonts w:ascii="Times New Roman" w:hAnsi="Times New Roman" w:cs="Times New Roman"/>
          <w:i/>
          <w:sz w:val="26"/>
          <w:szCs w:val="26"/>
        </w:rPr>
        <w:t>при участи в торгах использовать самостоятельную ценовую политику.</w:t>
      </w:r>
    </w:p>
    <w:p w:rsidR="00160511" w:rsidRPr="00D079EA" w:rsidRDefault="00160511" w:rsidP="00160511">
      <w:pPr>
        <w:spacing w:after="0" w:line="257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079EA">
        <w:rPr>
          <w:rFonts w:ascii="Times New Roman" w:hAnsi="Times New Roman" w:cs="Times New Roman"/>
          <w:i/>
          <w:sz w:val="26"/>
          <w:szCs w:val="26"/>
        </w:rPr>
        <w:t xml:space="preserve">На основании вынесенного решения о нарушении антимонопольного законодательства в отношении </w:t>
      </w:r>
      <w:r w:rsidR="00BC021D">
        <w:rPr>
          <w:rFonts w:ascii="Times New Roman" w:hAnsi="Times New Roman" w:cs="Times New Roman"/>
          <w:i/>
          <w:sz w:val="26"/>
          <w:szCs w:val="26"/>
        </w:rPr>
        <w:t>юридических лиц,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 а также </w:t>
      </w:r>
      <w:r w:rsidR="00BC021D">
        <w:rPr>
          <w:rFonts w:ascii="Times New Roman" w:hAnsi="Times New Roman" w:cs="Times New Roman"/>
          <w:i/>
          <w:sz w:val="26"/>
          <w:szCs w:val="26"/>
        </w:rPr>
        <w:t xml:space="preserve">их </w:t>
      </w:r>
      <w:r w:rsidRPr="00D079EA">
        <w:rPr>
          <w:rFonts w:ascii="Times New Roman" w:hAnsi="Times New Roman" w:cs="Times New Roman"/>
          <w:i/>
          <w:sz w:val="26"/>
          <w:szCs w:val="26"/>
        </w:rPr>
        <w:t>руководителей возбужд</w:t>
      </w:r>
      <w:r w:rsidR="00BC021D">
        <w:rPr>
          <w:rFonts w:ascii="Times New Roman" w:hAnsi="Times New Roman" w:cs="Times New Roman"/>
          <w:i/>
          <w:sz w:val="26"/>
          <w:szCs w:val="26"/>
        </w:rPr>
        <w:t xml:space="preserve">ается </w:t>
      </w:r>
      <w:r w:rsidRPr="00D079EA">
        <w:rPr>
          <w:rFonts w:ascii="Times New Roman" w:hAnsi="Times New Roman" w:cs="Times New Roman"/>
          <w:i/>
          <w:sz w:val="26"/>
          <w:szCs w:val="26"/>
        </w:rPr>
        <w:t>административное производство по ч</w:t>
      </w:r>
      <w:r w:rsidR="00A47485" w:rsidRPr="00D079EA">
        <w:rPr>
          <w:rFonts w:ascii="Times New Roman" w:hAnsi="Times New Roman" w:cs="Times New Roman"/>
          <w:i/>
          <w:sz w:val="26"/>
          <w:szCs w:val="26"/>
        </w:rPr>
        <w:t xml:space="preserve">асти </w:t>
      </w:r>
      <w:r w:rsidRPr="00D079EA">
        <w:rPr>
          <w:rFonts w:ascii="Times New Roman" w:hAnsi="Times New Roman" w:cs="Times New Roman"/>
          <w:i/>
          <w:sz w:val="26"/>
          <w:szCs w:val="26"/>
        </w:rPr>
        <w:t>2 ст</w:t>
      </w:r>
      <w:r w:rsidR="00A47485" w:rsidRPr="00D079EA">
        <w:rPr>
          <w:rFonts w:ascii="Times New Roman" w:hAnsi="Times New Roman" w:cs="Times New Roman"/>
          <w:i/>
          <w:sz w:val="26"/>
          <w:szCs w:val="26"/>
        </w:rPr>
        <w:t xml:space="preserve">атьи </w:t>
      </w:r>
      <w:r w:rsidRPr="00D079EA">
        <w:rPr>
          <w:rFonts w:ascii="Times New Roman" w:hAnsi="Times New Roman" w:cs="Times New Roman"/>
          <w:i/>
          <w:sz w:val="26"/>
          <w:szCs w:val="26"/>
        </w:rPr>
        <w:t xml:space="preserve">14.32 </w:t>
      </w:r>
      <w:proofErr w:type="spellStart"/>
      <w:r w:rsidRPr="00D079EA">
        <w:rPr>
          <w:rFonts w:ascii="Times New Roman" w:hAnsi="Times New Roman" w:cs="Times New Roman"/>
          <w:i/>
          <w:sz w:val="26"/>
          <w:szCs w:val="26"/>
        </w:rPr>
        <w:t>КоАП</w:t>
      </w:r>
      <w:proofErr w:type="spellEnd"/>
      <w:r w:rsidRPr="00D079EA">
        <w:rPr>
          <w:rFonts w:ascii="Times New Roman" w:hAnsi="Times New Roman" w:cs="Times New Roman"/>
          <w:i/>
          <w:sz w:val="26"/>
          <w:szCs w:val="26"/>
        </w:rPr>
        <w:t>, что предусматривает наказание в виде штрафа от 10% д</w:t>
      </w:r>
      <w:r w:rsidR="00BC021D">
        <w:rPr>
          <w:rFonts w:ascii="Times New Roman" w:hAnsi="Times New Roman" w:cs="Times New Roman"/>
          <w:i/>
          <w:sz w:val="26"/>
          <w:szCs w:val="26"/>
        </w:rPr>
        <w:t>о 50% от начальной цены торгов</w:t>
      </w:r>
      <w:r w:rsidRPr="00D079EA">
        <w:rPr>
          <w:rFonts w:ascii="Times New Roman" w:hAnsi="Times New Roman" w:cs="Times New Roman"/>
          <w:i/>
          <w:sz w:val="26"/>
          <w:szCs w:val="26"/>
        </w:rPr>
        <w:t>, а также штрафа от 20 до 50 тысяч на должностных лиц, либо дисквалификацию на срок до 3 лет.</w:t>
      </w:r>
      <w:proofErr w:type="gramEnd"/>
    </w:p>
    <w:p w:rsidR="00026EE6" w:rsidRPr="00741C20" w:rsidRDefault="00026EE6" w:rsidP="00F73DC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C021D" w:rsidRDefault="00BC021D" w:rsidP="00BC021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73DC2" w:rsidRPr="00BC021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BC021D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F73DC2" w:rsidRPr="00BC021D">
        <w:rPr>
          <w:rFonts w:ascii="Times New Roman" w:hAnsi="Times New Roman" w:cs="Times New Roman"/>
          <w:b/>
          <w:sz w:val="26"/>
          <w:szCs w:val="26"/>
        </w:rPr>
        <w:t xml:space="preserve"> 2020 года отделом </w:t>
      </w:r>
      <w:r w:rsidR="00EF65D2" w:rsidRPr="00BC021D">
        <w:rPr>
          <w:rFonts w:ascii="Times New Roman" w:hAnsi="Times New Roman" w:cs="Times New Roman"/>
          <w:b/>
          <w:sz w:val="26"/>
          <w:szCs w:val="26"/>
        </w:rPr>
        <w:t xml:space="preserve">вынесено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="00F73DC2" w:rsidRPr="00BC02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5D2" w:rsidRPr="00BC021D">
        <w:rPr>
          <w:rFonts w:ascii="Times New Roman" w:hAnsi="Times New Roman" w:cs="Times New Roman"/>
          <w:b/>
          <w:sz w:val="26"/>
          <w:szCs w:val="26"/>
        </w:rPr>
        <w:t>п</w:t>
      </w:r>
      <w:r w:rsidR="00186DF7" w:rsidRPr="00BC021D">
        <w:rPr>
          <w:rFonts w:ascii="Times New Roman" w:hAnsi="Times New Roman" w:cs="Times New Roman"/>
          <w:b/>
          <w:sz w:val="26"/>
          <w:szCs w:val="26"/>
        </w:rPr>
        <w:t>остановлени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86DF7" w:rsidRPr="00BC021D">
        <w:rPr>
          <w:rFonts w:ascii="Times New Roman" w:hAnsi="Times New Roman" w:cs="Times New Roman"/>
          <w:b/>
          <w:sz w:val="26"/>
          <w:szCs w:val="26"/>
        </w:rPr>
        <w:t xml:space="preserve"> о наложении штрафа </w:t>
      </w:r>
      <w:r>
        <w:rPr>
          <w:rFonts w:ascii="Times New Roman" w:hAnsi="Times New Roman" w:cs="Times New Roman"/>
          <w:b/>
          <w:sz w:val="26"/>
          <w:szCs w:val="26"/>
        </w:rPr>
        <w:t>на сумму 35 миллионов 914 тысяч рублей.</w:t>
      </w:r>
    </w:p>
    <w:p w:rsidR="00F73DC2" w:rsidRPr="00BC021D" w:rsidRDefault="00BC021D" w:rsidP="00BC021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86DF7" w:rsidRPr="00BC021D">
        <w:rPr>
          <w:rFonts w:ascii="Times New Roman" w:hAnsi="Times New Roman" w:cs="Times New Roman"/>
          <w:b/>
          <w:sz w:val="26"/>
          <w:szCs w:val="26"/>
        </w:rPr>
        <w:t>ривлечено к административной ответственности 1</w:t>
      </w:r>
      <w:r w:rsidR="0016229B" w:rsidRPr="00BC021D">
        <w:rPr>
          <w:rFonts w:ascii="Times New Roman" w:hAnsi="Times New Roman" w:cs="Times New Roman"/>
          <w:b/>
          <w:sz w:val="26"/>
          <w:szCs w:val="26"/>
        </w:rPr>
        <w:t>2</w:t>
      </w:r>
      <w:r w:rsidR="00186DF7" w:rsidRPr="00BC021D">
        <w:rPr>
          <w:rFonts w:ascii="Times New Roman" w:hAnsi="Times New Roman" w:cs="Times New Roman"/>
          <w:b/>
          <w:sz w:val="26"/>
          <w:szCs w:val="26"/>
        </w:rPr>
        <w:t xml:space="preserve"> юридических и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186DF7" w:rsidRPr="00BC021D">
        <w:rPr>
          <w:rFonts w:ascii="Times New Roman" w:hAnsi="Times New Roman" w:cs="Times New Roman"/>
          <w:b/>
          <w:sz w:val="26"/>
          <w:szCs w:val="26"/>
        </w:rPr>
        <w:t xml:space="preserve"> должностных лиц.</w:t>
      </w: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Из них: </w:t>
      </w:r>
      <w:r w:rsidRPr="00741C20">
        <w:rPr>
          <w:rFonts w:ascii="Times New Roman" w:hAnsi="Times New Roman" w:cs="Times New Roman"/>
          <w:b/>
          <w:sz w:val="26"/>
          <w:szCs w:val="26"/>
        </w:rPr>
        <w:t>16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Постановлений о наложении штрафа </w:t>
      </w:r>
      <w:r w:rsidR="00186DF7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по части 2 статьи 14.32 Кодекса Российской федерации об административных правонарушениях за участие в картелях. </w:t>
      </w: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Всего по части 2 статьи 14.32 КоАП наложено штрафов на сумму </w:t>
      </w:r>
      <w:r w:rsidR="00BC021D">
        <w:rPr>
          <w:rFonts w:ascii="Times New Roman" w:hAnsi="Times New Roman" w:cs="Times New Roman"/>
          <w:b/>
          <w:sz w:val="26"/>
          <w:szCs w:val="26"/>
        </w:rPr>
        <w:t>более 35</w:t>
      </w:r>
      <w:r w:rsidRPr="00741C20">
        <w:rPr>
          <w:rFonts w:ascii="Times New Roman" w:hAnsi="Times New Roman" w:cs="Times New Roman"/>
          <w:b/>
          <w:sz w:val="26"/>
          <w:szCs w:val="26"/>
        </w:rPr>
        <w:t xml:space="preserve"> миллионов рублей</w:t>
      </w:r>
      <w:r w:rsidR="00BC021D">
        <w:rPr>
          <w:rFonts w:ascii="Times New Roman" w:hAnsi="Times New Roman" w:cs="Times New Roman"/>
          <w:sz w:val="26"/>
          <w:szCs w:val="26"/>
        </w:rPr>
        <w:t xml:space="preserve">, в том числе уплачено </w:t>
      </w:r>
      <w:r w:rsidR="00BC021D" w:rsidRPr="00BC021D">
        <w:rPr>
          <w:rFonts w:ascii="Times New Roman" w:hAnsi="Times New Roman" w:cs="Times New Roman"/>
          <w:b/>
          <w:sz w:val="26"/>
          <w:szCs w:val="26"/>
        </w:rPr>
        <w:t>более 5 миллионов рублей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настоящее время большинство штрафов </w:t>
      </w:r>
      <w:r w:rsidR="005617F3" w:rsidRPr="00741C20">
        <w:rPr>
          <w:rFonts w:ascii="Times New Roman" w:hAnsi="Times New Roman" w:cs="Times New Roman"/>
          <w:sz w:val="26"/>
          <w:szCs w:val="26"/>
        </w:rPr>
        <w:t xml:space="preserve">по части 2 статьи 14.32 КоАП </w:t>
      </w:r>
      <w:r w:rsidRPr="00741C20">
        <w:rPr>
          <w:rFonts w:ascii="Times New Roman" w:hAnsi="Times New Roman" w:cs="Times New Roman"/>
          <w:sz w:val="26"/>
          <w:szCs w:val="26"/>
        </w:rPr>
        <w:t xml:space="preserve">(12 из 16) </w:t>
      </w:r>
      <w:r w:rsidR="00B5105D">
        <w:rPr>
          <w:rFonts w:ascii="Times New Roman" w:hAnsi="Times New Roman" w:cs="Times New Roman"/>
          <w:sz w:val="26"/>
          <w:szCs w:val="26"/>
        </w:rPr>
        <w:t>находятся в процессе судебного обжалования.</w:t>
      </w:r>
    </w:p>
    <w:p w:rsidR="00444B8A" w:rsidRPr="00741C20" w:rsidRDefault="00444B8A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Также вынесено </w:t>
      </w:r>
      <w:r w:rsidR="00BC021D">
        <w:rPr>
          <w:rFonts w:ascii="Times New Roman" w:hAnsi="Times New Roman" w:cs="Times New Roman"/>
          <w:b/>
          <w:sz w:val="26"/>
          <w:szCs w:val="26"/>
        </w:rPr>
        <w:t>2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BC021D">
        <w:rPr>
          <w:rFonts w:ascii="Times New Roman" w:hAnsi="Times New Roman" w:cs="Times New Roman"/>
          <w:sz w:val="26"/>
          <w:szCs w:val="26"/>
        </w:rPr>
        <w:t>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 наложении штрафа по части 1 статьи 14.31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b/>
          <w:sz w:val="26"/>
          <w:szCs w:val="26"/>
        </w:rPr>
        <w:t>на сумму 4</w:t>
      </w:r>
      <w:r w:rsidR="00BC021D">
        <w:rPr>
          <w:rFonts w:ascii="Times New Roman" w:hAnsi="Times New Roman" w:cs="Times New Roman"/>
          <w:b/>
          <w:sz w:val="26"/>
          <w:szCs w:val="26"/>
        </w:rPr>
        <w:t>90</w:t>
      </w:r>
      <w:r w:rsidRPr="00741C20">
        <w:rPr>
          <w:rFonts w:ascii="Times New Roman" w:hAnsi="Times New Roman" w:cs="Times New Roman"/>
          <w:b/>
          <w:sz w:val="26"/>
          <w:szCs w:val="26"/>
        </w:rPr>
        <w:t> 000 рублей.</w:t>
      </w:r>
      <w:r w:rsidRPr="00741C20">
        <w:rPr>
          <w:rFonts w:ascii="Times New Roman" w:hAnsi="Times New Roman" w:cs="Times New Roman"/>
          <w:sz w:val="26"/>
          <w:szCs w:val="26"/>
        </w:rPr>
        <w:t xml:space="preserve"> Штраф наложен на Банк ВТБ за отказ открытия </w:t>
      </w:r>
      <w:r w:rsidRPr="00741C20">
        <w:rPr>
          <w:rFonts w:ascii="Times New Roman" w:hAnsi="Times New Roman" w:cs="Times New Roman"/>
          <w:sz w:val="26"/>
          <w:szCs w:val="26"/>
        </w:rPr>
        <w:lastRenderedPageBreak/>
        <w:t>отдельного счета Машиностроительному заводу им. Дзержинского для исполнения государственного оборонного заказа.</w:t>
      </w:r>
    </w:p>
    <w:p w:rsidR="005617F3" w:rsidRPr="00741C20" w:rsidRDefault="005617F3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Штраф</w:t>
      </w:r>
      <w:r w:rsidR="0094705F">
        <w:rPr>
          <w:rFonts w:ascii="Times New Roman" w:hAnsi="Times New Roman" w:cs="Times New Roman"/>
          <w:sz w:val="26"/>
          <w:szCs w:val="26"/>
        </w:rPr>
        <w:t>ы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оплачен</w:t>
      </w:r>
      <w:r w:rsidR="0094705F">
        <w:rPr>
          <w:rFonts w:ascii="Times New Roman" w:hAnsi="Times New Roman" w:cs="Times New Roman"/>
          <w:sz w:val="26"/>
          <w:szCs w:val="26"/>
        </w:rPr>
        <w:t>ы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 полном размере.</w:t>
      </w:r>
    </w:p>
    <w:p w:rsidR="00444B8A" w:rsidRPr="00741C20" w:rsidRDefault="00444B8A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65D2" w:rsidRPr="00741C20" w:rsidRDefault="00EF65D2" w:rsidP="00EF65D2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1C20">
        <w:rPr>
          <w:rFonts w:ascii="Times New Roman" w:hAnsi="Times New Roman" w:cs="Times New Roman"/>
          <w:sz w:val="26"/>
          <w:szCs w:val="26"/>
        </w:rPr>
        <w:t xml:space="preserve">Также вынесено </w:t>
      </w:r>
      <w:r w:rsidR="0094705F" w:rsidRPr="0094705F">
        <w:rPr>
          <w:rFonts w:ascii="Times New Roman" w:hAnsi="Times New Roman" w:cs="Times New Roman"/>
          <w:b/>
          <w:sz w:val="26"/>
          <w:szCs w:val="26"/>
        </w:rPr>
        <w:t>3</w:t>
      </w:r>
      <w:r w:rsidRPr="009470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>Постановлени</w:t>
      </w:r>
      <w:r w:rsidR="0094705F">
        <w:rPr>
          <w:rFonts w:ascii="Times New Roman" w:hAnsi="Times New Roman" w:cs="Times New Roman"/>
          <w:sz w:val="26"/>
          <w:szCs w:val="26"/>
        </w:rPr>
        <w:t>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о наложении штрафа по части 5 статьи 19.8 КоАП РФ на сумму </w:t>
      </w:r>
      <w:r w:rsidR="0094705F" w:rsidRPr="0094705F">
        <w:rPr>
          <w:rFonts w:ascii="Times New Roman" w:hAnsi="Times New Roman" w:cs="Times New Roman"/>
          <w:b/>
          <w:sz w:val="26"/>
          <w:szCs w:val="26"/>
        </w:rPr>
        <w:t>1</w:t>
      </w:r>
      <w:r w:rsidRPr="0094705F">
        <w:rPr>
          <w:rFonts w:ascii="Times New Roman" w:hAnsi="Times New Roman" w:cs="Times New Roman"/>
          <w:b/>
          <w:sz w:val="26"/>
          <w:szCs w:val="26"/>
        </w:rPr>
        <w:t>50 000 рублей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 непредставление информации в Пермское УФАС России</w:t>
      </w:r>
      <w:r w:rsidR="00B5105D">
        <w:rPr>
          <w:rFonts w:ascii="Times New Roman" w:hAnsi="Times New Roman" w:cs="Times New Roman"/>
          <w:sz w:val="26"/>
          <w:szCs w:val="26"/>
        </w:rPr>
        <w:t xml:space="preserve"> в рамках рассматриваемого дела о нарушении антимонопольного законодательства.</w:t>
      </w:r>
      <w:proofErr w:type="gramEnd"/>
    </w:p>
    <w:p w:rsidR="00830DC7" w:rsidRPr="00741C20" w:rsidRDefault="00830DC7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30EF" w:rsidRPr="00741C20" w:rsidRDefault="008A1FAD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</w:t>
      </w:r>
      <w:r w:rsidR="00545D68" w:rsidRPr="00741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63B" w:rsidRPr="00741C20">
        <w:rPr>
          <w:rFonts w:ascii="Times New Roman" w:hAnsi="Times New Roman" w:cs="Times New Roman"/>
          <w:b/>
          <w:sz w:val="26"/>
          <w:szCs w:val="26"/>
        </w:rPr>
        <w:t xml:space="preserve">повышения </w:t>
      </w:r>
      <w:r w:rsidR="00545D68" w:rsidRPr="00741C20">
        <w:rPr>
          <w:rFonts w:ascii="Times New Roman" w:hAnsi="Times New Roman" w:cs="Times New Roman"/>
          <w:b/>
          <w:sz w:val="26"/>
          <w:szCs w:val="26"/>
        </w:rPr>
        <w:t>цен на продукты питания.</w:t>
      </w:r>
    </w:p>
    <w:p w:rsidR="00545D68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Цены на прод</w:t>
      </w:r>
      <w:r w:rsidR="00545D68" w:rsidRPr="00741C20">
        <w:rPr>
          <w:rFonts w:ascii="Times New Roman" w:hAnsi="Times New Roman" w:cs="Times New Roman"/>
          <w:sz w:val="26"/>
          <w:szCs w:val="26"/>
        </w:rPr>
        <w:t xml:space="preserve">укты питания </w:t>
      </w:r>
      <w:r w:rsidRPr="00741C20">
        <w:rPr>
          <w:rFonts w:ascii="Times New Roman" w:hAnsi="Times New Roman" w:cs="Times New Roman"/>
          <w:sz w:val="26"/>
          <w:szCs w:val="26"/>
        </w:rPr>
        <w:t xml:space="preserve">государством не регулируются, кроме цен на отдельные виды социально значимых продовольственных товаров первой необходимости. </w:t>
      </w:r>
    </w:p>
    <w:p w:rsidR="00EC460F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Порядок регулирования цен на отдельные виды социально значимых продовольственных товаров первой необходимости установлен </w:t>
      </w:r>
      <w:r w:rsidR="00545D68" w:rsidRPr="00741C20">
        <w:rPr>
          <w:rFonts w:ascii="Times New Roman" w:hAnsi="Times New Roman" w:cs="Times New Roman"/>
          <w:sz w:val="26"/>
          <w:szCs w:val="26"/>
        </w:rPr>
        <w:t>Законом о</w:t>
      </w:r>
      <w:r w:rsidRPr="00741C20">
        <w:rPr>
          <w:rFonts w:ascii="Times New Roman" w:hAnsi="Times New Roman" w:cs="Times New Roman"/>
          <w:sz w:val="26"/>
          <w:szCs w:val="26"/>
        </w:rPr>
        <w:t>б основах государственного регулирования торговой деятельности в Российской Федерации</w:t>
      </w:r>
      <w:r w:rsidR="00545D68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 xml:space="preserve">и Постановлением Правительства РФ </w:t>
      </w:r>
      <w:r w:rsidR="00545D68" w:rsidRPr="00741C20">
        <w:rPr>
          <w:rFonts w:ascii="Times New Roman" w:hAnsi="Times New Roman" w:cs="Times New Roman"/>
          <w:sz w:val="26"/>
          <w:szCs w:val="26"/>
        </w:rPr>
        <w:t>№ 530.</w:t>
      </w:r>
    </w:p>
    <w:p w:rsidR="00545D68" w:rsidRPr="00741C20" w:rsidRDefault="00545D68" w:rsidP="00545D68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В Перечень отдельных видов социально значимых продовольственных товаров первой необходимости входят: хлеб ржаной и пшеничный, </w:t>
      </w:r>
      <w:r w:rsidR="003C58BA" w:rsidRPr="00741C20">
        <w:rPr>
          <w:rFonts w:ascii="Times New Roman" w:eastAsia="Calibri" w:hAnsi="Times New Roman" w:cs="Times New Roman"/>
          <w:sz w:val="26"/>
          <w:szCs w:val="26"/>
        </w:rPr>
        <w:t xml:space="preserve">молоко, мясо на кости, куры, рыба мороженая, яйца, масло (сливочное и подсолнечное), </w:t>
      </w:r>
      <w:r w:rsidRPr="00741C20">
        <w:rPr>
          <w:rFonts w:ascii="Times New Roman" w:eastAsia="Calibri" w:hAnsi="Times New Roman" w:cs="Times New Roman"/>
          <w:sz w:val="26"/>
          <w:szCs w:val="26"/>
        </w:rPr>
        <w:t>крупы (рис, гречневая крупа</w:t>
      </w:r>
      <w:r w:rsidR="003C58BA" w:rsidRPr="00741C20">
        <w:rPr>
          <w:rFonts w:ascii="Times New Roman" w:eastAsia="Calibri" w:hAnsi="Times New Roman" w:cs="Times New Roman"/>
          <w:sz w:val="26"/>
          <w:szCs w:val="26"/>
        </w:rPr>
        <w:t>, пшено</w:t>
      </w:r>
      <w:r w:rsidRPr="00741C20">
        <w:rPr>
          <w:rFonts w:ascii="Times New Roman" w:eastAsia="Calibri" w:hAnsi="Times New Roman" w:cs="Times New Roman"/>
          <w:sz w:val="26"/>
          <w:szCs w:val="26"/>
        </w:rPr>
        <w:t>)</w:t>
      </w:r>
      <w:r w:rsidR="003C58BA" w:rsidRPr="00741C20">
        <w:rPr>
          <w:rFonts w:ascii="Times New Roman" w:eastAsia="Calibri" w:hAnsi="Times New Roman" w:cs="Times New Roman"/>
          <w:sz w:val="26"/>
          <w:szCs w:val="26"/>
        </w:rPr>
        <w:t xml:space="preserve">, вермишель, сахар-песок, </w:t>
      </w:r>
      <w:r w:rsidRPr="00741C20">
        <w:rPr>
          <w:rFonts w:ascii="Times New Roman" w:eastAsia="Calibri" w:hAnsi="Times New Roman" w:cs="Times New Roman"/>
          <w:sz w:val="26"/>
          <w:szCs w:val="26"/>
        </w:rPr>
        <w:t>овощи (картофель, морковь, капуста белокочанная, лук-репка), яблоки, а также чай черный и соль (всего 24 позиции).</w:t>
      </w:r>
      <w:proofErr w:type="gramEnd"/>
    </w:p>
    <w:p w:rsidR="00545D68" w:rsidRPr="00741C20" w:rsidRDefault="00545D68" w:rsidP="00545D68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 могут устанавливаться предельно допустимые розничные цены </w:t>
      </w:r>
      <w:r w:rsidRPr="00741C20">
        <w:rPr>
          <w:rFonts w:ascii="Times New Roman" w:eastAsia="Calibri" w:hAnsi="Times New Roman" w:cs="Times New Roman"/>
          <w:sz w:val="26"/>
          <w:szCs w:val="26"/>
        </w:rPr>
        <w:t>на основании оценки данных статистического наблюдения за средними розничными ценами на прод</w:t>
      </w:r>
      <w:r w:rsidRPr="00741C20">
        <w:rPr>
          <w:rFonts w:ascii="Times New Roman" w:hAnsi="Times New Roman" w:cs="Times New Roman"/>
          <w:sz w:val="26"/>
          <w:szCs w:val="26"/>
        </w:rPr>
        <w:t xml:space="preserve">укты питания и </w:t>
      </w:r>
      <w:r w:rsidRPr="00741C20">
        <w:rPr>
          <w:rFonts w:ascii="Times New Roman" w:eastAsia="Calibri" w:hAnsi="Times New Roman" w:cs="Times New Roman"/>
          <w:sz w:val="26"/>
          <w:szCs w:val="26"/>
        </w:rPr>
        <w:t>информации о причинах и условиях роста цен, получаемой от органов исполнительной власти субъектов Российской Федерации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EC460F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На территории Пермского края статистическое наблюдение за средними розничными ценами на прод</w:t>
      </w:r>
      <w:r w:rsidR="00C61200" w:rsidRPr="00741C20">
        <w:rPr>
          <w:rFonts w:ascii="Times New Roman" w:hAnsi="Times New Roman" w:cs="Times New Roman"/>
          <w:sz w:val="26"/>
          <w:szCs w:val="26"/>
        </w:rPr>
        <w:t>укты питания</w:t>
      </w:r>
      <w:r w:rsidRPr="00741C20">
        <w:rPr>
          <w:rFonts w:ascii="Times New Roman" w:hAnsi="Times New Roman" w:cs="Times New Roman"/>
          <w:sz w:val="26"/>
          <w:szCs w:val="26"/>
        </w:rPr>
        <w:t xml:space="preserve"> проводит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Пермьстат</w:t>
      </w:r>
      <w:proofErr w:type="spellEnd"/>
      <w:r w:rsidR="00C61200" w:rsidRPr="00741C20">
        <w:rPr>
          <w:rFonts w:ascii="Times New Roman" w:hAnsi="Times New Roman" w:cs="Times New Roman"/>
          <w:sz w:val="26"/>
          <w:szCs w:val="26"/>
        </w:rPr>
        <w:t>.</w:t>
      </w:r>
      <w:r w:rsidRPr="00741C20">
        <w:rPr>
          <w:rFonts w:ascii="Times New Roman" w:hAnsi="Times New Roman" w:cs="Times New Roman"/>
          <w:sz w:val="26"/>
          <w:szCs w:val="26"/>
        </w:rPr>
        <w:t xml:space="preserve"> Данную информацию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Пермьстат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еженедельно направляет Губернатору, Председателю Правительства, Главному федеральному инспектору</w:t>
      </w:r>
      <w:r w:rsidR="00C61200" w:rsidRPr="00741C20">
        <w:rPr>
          <w:rFonts w:ascii="Times New Roman" w:hAnsi="Times New Roman" w:cs="Times New Roman"/>
          <w:sz w:val="26"/>
          <w:szCs w:val="26"/>
        </w:rPr>
        <w:t xml:space="preserve"> 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61200" w:rsidRPr="00741C20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EC460F" w:rsidRPr="00741C20" w:rsidRDefault="00EC460F" w:rsidP="009C387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 настоящее время предельно допустимые розничные цены на отдельные виды социально значимых продовольственных товаров первой необходимости в Пермском крае не установлены.</w:t>
      </w:r>
    </w:p>
    <w:p w:rsidR="005E1E08" w:rsidRPr="00741C20" w:rsidRDefault="005E1E08" w:rsidP="005E1E08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741C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41C20">
        <w:rPr>
          <w:rFonts w:ascii="Times New Roman" w:hAnsi="Times New Roman" w:cs="Times New Roman"/>
          <w:sz w:val="26"/>
          <w:szCs w:val="26"/>
        </w:rPr>
        <w:t xml:space="preserve"> следует иметь в виду, что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Pr="00741C20">
        <w:rPr>
          <w:rFonts w:ascii="Times New Roman" w:hAnsi="Times New Roman" w:cs="Times New Roman"/>
          <w:sz w:val="26"/>
          <w:szCs w:val="26"/>
        </w:rPr>
        <w:t xml:space="preserve">возбуждения антимонопольным органом дела </w:t>
      </w:r>
      <w:r w:rsidRPr="00741C20">
        <w:rPr>
          <w:rFonts w:ascii="Times New Roman" w:eastAsia="Calibri" w:hAnsi="Times New Roman" w:cs="Times New Roman"/>
          <w:sz w:val="26"/>
          <w:szCs w:val="26"/>
        </w:rPr>
        <w:t>по статье 10 Закона о защите конкуренции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необходимо установить следующие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квалифицирующие </w:t>
      </w:r>
      <w:r w:rsidRPr="00741C20">
        <w:rPr>
          <w:rFonts w:ascii="Times New Roman" w:eastAsia="Calibri" w:hAnsi="Times New Roman" w:cs="Times New Roman"/>
          <w:sz w:val="26"/>
          <w:szCs w:val="26"/>
        </w:rPr>
        <w:t>признаки:</w:t>
      </w:r>
    </w:p>
    <w:p w:rsidR="005E1E08" w:rsidRPr="00741C20" w:rsidRDefault="005E1E08" w:rsidP="005E1E08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доминирующе</w:t>
      </w:r>
      <w:r w:rsidRPr="00741C20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положени</w:t>
      </w:r>
      <w:r w:rsidRPr="00741C20">
        <w:rPr>
          <w:rFonts w:ascii="Times New Roman" w:hAnsi="Times New Roman" w:cs="Times New Roman"/>
          <w:sz w:val="26"/>
          <w:szCs w:val="26"/>
        </w:rPr>
        <w:t>е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хозяйствующего субъекта на рынке;</w:t>
      </w:r>
    </w:p>
    <w:p w:rsidR="005E1E08" w:rsidRPr="00741C20" w:rsidRDefault="005E1E08" w:rsidP="005E1E08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злоупотребление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этим </w:t>
      </w:r>
      <w:r w:rsidRPr="00741C20">
        <w:rPr>
          <w:rFonts w:ascii="Times New Roman" w:eastAsia="Calibri" w:hAnsi="Times New Roman" w:cs="Times New Roman"/>
          <w:sz w:val="26"/>
          <w:szCs w:val="26"/>
        </w:rPr>
        <w:t>доминирующим положением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5E1E08" w:rsidRPr="00741C20" w:rsidRDefault="005E1E08" w:rsidP="00CA0F67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По общему правилу, доминирующим признается положение хозяйствующего субъекта, доля которого на рынке определенного товара превышает пятьдесят процентов.</w:t>
      </w:r>
    </w:p>
    <w:p w:rsidR="005E1E08" w:rsidRPr="00741C20" w:rsidRDefault="005E1E08" w:rsidP="00CA0F67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Розничный рынок продовольственных товаров на территории Пермского края является </w:t>
      </w:r>
      <w:proofErr w:type="spellStart"/>
      <w:r w:rsidRPr="00741C20">
        <w:rPr>
          <w:rFonts w:ascii="Times New Roman" w:eastAsia="Calibri" w:hAnsi="Times New Roman" w:cs="Times New Roman"/>
          <w:sz w:val="26"/>
          <w:szCs w:val="26"/>
        </w:rPr>
        <w:t>высококонкурентным</w:t>
      </w:r>
      <w:proofErr w:type="spellEnd"/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, барьеры входа на указанный рынок не являются труднопреодолимыми. </w:t>
      </w:r>
    </w:p>
    <w:p w:rsidR="002835FB" w:rsidRPr="00741C20" w:rsidRDefault="003C58BA" w:rsidP="002835F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Кроме того, с</w:t>
      </w:r>
      <w:r w:rsidR="00297912" w:rsidRPr="00741C20">
        <w:rPr>
          <w:rFonts w:ascii="Times New Roman" w:eastAsia="Calibri" w:hAnsi="Times New Roman" w:cs="Times New Roman"/>
          <w:sz w:val="26"/>
          <w:szCs w:val="26"/>
        </w:rPr>
        <w:t xml:space="preserve">амо по себе увеличение цены на продовольственные товары в соответствующих географических границах </w:t>
      </w:r>
      <w:r w:rsidR="001379CD" w:rsidRPr="00741C20">
        <w:rPr>
          <w:rFonts w:ascii="Times New Roman" w:eastAsia="Calibri" w:hAnsi="Times New Roman" w:cs="Times New Roman"/>
          <w:sz w:val="26"/>
          <w:szCs w:val="26"/>
        </w:rPr>
        <w:t>не может свидетельствовать о нарушении антимонопольного законодательства</w:t>
      </w:r>
      <w:r w:rsidR="001379CD"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="00297912" w:rsidRPr="00741C20">
        <w:rPr>
          <w:rFonts w:ascii="Times New Roman" w:eastAsia="Calibri" w:hAnsi="Times New Roman" w:cs="Times New Roman"/>
          <w:sz w:val="26"/>
          <w:szCs w:val="26"/>
        </w:rPr>
        <w:t>без установления причин и условий формирования такой цены</w:t>
      </w:r>
      <w:r w:rsidR="002835FB" w:rsidRPr="00741C20">
        <w:rPr>
          <w:rFonts w:ascii="Times New Roman" w:eastAsia="Calibri" w:hAnsi="Times New Roman" w:cs="Times New Roman"/>
          <w:sz w:val="26"/>
          <w:szCs w:val="26"/>
        </w:rPr>
        <w:t>, в частности,</w:t>
      </w:r>
      <w:r w:rsidR="002835FB" w:rsidRPr="00741C20">
        <w:rPr>
          <w:rFonts w:ascii="Times New Roman" w:hAnsi="Times New Roman" w:cs="Times New Roman"/>
          <w:sz w:val="26"/>
          <w:szCs w:val="26"/>
        </w:rPr>
        <w:t xml:space="preserve"> антимонопольным органом</w:t>
      </w:r>
      <w:r w:rsidR="002835FB" w:rsidRPr="00741C20">
        <w:rPr>
          <w:rFonts w:ascii="Times New Roman" w:eastAsia="Calibri" w:hAnsi="Times New Roman" w:cs="Times New Roman"/>
          <w:sz w:val="26"/>
          <w:szCs w:val="26"/>
        </w:rPr>
        <w:t xml:space="preserve"> анализируются</w:t>
      </w:r>
      <w:r w:rsidRPr="00741C20">
        <w:rPr>
          <w:rFonts w:ascii="Times New Roman" w:hAnsi="Times New Roman" w:cs="Times New Roman"/>
          <w:sz w:val="26"/>
          <w:szCs w:val="26"/>
        </w:rPr>
        <w:t>:</w:t>
      </w:r>
    </w:p>
    <w:p w:rsidR="002835FB" w:rsidRPr="00741C20" w:rsidRDefault="002835FB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причины изменения цен</w:t>
      </w:r>
      <w:r w:rsidR="003C58BA" w:rsidRPr="00741C20">
        <w:rPr>
          <w:rFonts w:ascii="Times New Roman" w:hAnsi="Times New Roman" w:cs="Times New Roman"/>
          <w:sz w:val="26"/>
          <w:szCs w:val="26"/>
        </w:rPr>
        <w:t>ы;</w:t>
      </w:r>
    </w:p>
    <w:p w:rsidR="002835FB" w:rsidRPr="00741C20" w:rsidRDefault="002835FB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соотношение цены товара и </w:t>
      </w:r>
      <w:proofErr w:type="gramStart"/>
      <w:r w:rsidRPr="00741C20">
        <w:rPr>
          <w:rFonts w:ascii="Times New Roman" w:eastAsia="Calibri" w:hAnsi="Times New Roman" w:cs="Times New Roman"/>
          <w:sz w:val="26"/>
          <w:szCs w:val="26"/>
        </w:rPr>
        <w:t>суммы</w:t>
      </w:r>
      <w:proofErr w:type="gramEnd"/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необходимых для производства и реализации такого </w:t>
      </w:r>
      <w:r w:rsidR="003C58BA" w:rsidRPr="00741C20">
        <w:rPr>
          <w:rFonts w:ascii="Times New Roman" w:hAnsi="Times New Roman" w:cs="Times New Roman"/>
          <w:sz w:val="26"/>
          <w:szCs w:val="26"/>
        </w:rPr>
        <w:t>товара расходов и прибыли;</w:t>
      </w:r>
    </w:p>
    <w:p w:rsidR="002835FB" w:rsidRPr="00741C20" w:rsidRDefault="002835FB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изменение уровня расходов</w:t>
      </w:r>
      <w:r w:rsidR="003C58BA" w:rsidRPr="00741C20">
        <w:rPr>
          <w:rFonts w:ascii="Times New Roman" w:hAnsi="Times New Roman" w:cs="Times New Roman"/>
          <w:sz w:val="26"/>
          <w:szCs w:val="26"/>
        </w:rPr>
        <w:t>,</w:t>
      </w:r>
      <w:r w:rsidRPr="00741C20">
        <w:rPr>
          <w:rFonts w:ascii="Times New Roman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eastAsia="Calibri" w:hAnsi="Times New Roman" w:cs="Times New Roman"/>
          <w:sz w:val="26"/>
          <w:szCs w:val="26"/>
        </w:rPr>
        <w:t>в</w:t>
      </w:r>
      <w:r w:rsidR="003C58BA" w:rsidRPr="00741C20">
        <w:rPr>
          <w:rFonts w:ascii="Times New Roman" w:hAnsi="Times New Roman" w:cs="Times New Roman"/>
          <w:sz w:val="26"/>
          <w:szCs w:val="26"/>
        </w:rPr>
        <w:t xml:space="preserve"> том числе </w:t>
      </w:r>
      <w:proofErr w:type="spellStart"/>
      <w:r w:rsidR="003C58BA" w:rsidRPr="00741C20">
        <w:rPr>
          <w:rFonts w:ascii="Times New Roman" w:hAnsi="Times New Roman" w:cs="Times New Roman"/>
          <w:sz w:val="26"/>
          <w:szCs w:val="26"/>
        </w:rPr>
        <w:t>логистических</w:t>
      </w:r>
      <w:proofErr w:type="spellEnd"/>
      <w:r w:rsidR="003C58BA" w:rsidRPr="00741C20">
        <w:rPr>
          <w:rFonts w:ascii="Times New Roman" w:hAnsi="Times New Roman" w:cs="Times New Roman"/>
          <w:sz w:val="26"/>
          <w:szCs w:val="26"/>
        </w:rPr>
        <w:t xml:space="preserve"> затрат;</w:t>
      </w:r>
    </w:p>
    <w:p w:rsidR="002835FB" w:rsidRPr="00741C20" w:rsidRDefault="001379CD" w:rsidP="003C58BA">
      <w:pPr>
        <w:pStyle w:val="a5"/>
        <w:numPr>
          <w:ilvl w:val="0"/>
          <w:numId w:val="3"/>
        </w:numPr>
        <w:spacing w:after="0" w:line="257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изменение </w:t>
      </w:r>
      <w:r w:rsidR="003C58BA" w:rsidRPr="00741C20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741C20">
        <w:rPr>
          <w:rFonts w:ascii="Times New Roman" w:eastAsia="Calibri" w:hAnsi="Times New Roman" w:cs="Times New Roman"/>
          <w:sz w:val="26"/>
          <w:szCs w:val="26"/>
        </w:rPr>
        <w:t>условий обращения товара</w:t>
      </w:r>
      <w:r w:rsidR="002835FB" w:rsidRPr="00741C20">
        <w:rPr>
          <w:rFonts w:ascii="Times New Roman" w:hAnsi="Times New Roman" w:cs="Times New Roman"/>
          <w:sz w:val="26"/>
          <w:szCs w:val="26"/>
        </w:rPr>
        <w:t>.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повышение цен на некоторые продукты питания повлияло введение ряда предупредительных и ограничительных мер, направленных на сдерживание распространения новой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инфекции (COVID-19), особенно после введения режима самоизоляции граждан. </w:t>
      </w:r>
    </w:p>
    <w:p w:rsidR="00CA0F67" w:rsidRPr="00741C20" w:rsidRDefault="004740A9" w:rsidP="00CA0F67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Особенно э</w:t>
      </w:r>
      <w:r w:rsidR="00CA0F67" w:rsidRPr="00741C20">
        <w:rPr>
          <w:rFonts w:ascii="Times New Roman" w:hAnsi="Times New Roman" w:cs="Times New Roman"/>
          <w:sz w:val="26"/>
          <w:szCs w:val="26"/>
        </w:rPr>
        <w:t>то касается таких продуктов, р</w:t>
      </w:r>
      <w:r w:rsidR="00CA0F67" w:rsidRPr="00741C20">
        <w:rPr>
          <w:rFonts w:ascii="Times New Roman" w:eastAsia="Calibri" w:hAnsi="Times New Roman" w:cs="Times New Roman"/>
          <w:sz w:val="26"/>
          <w:szCs w:val="26"/>
        </w:rPr>
        <w:t xml:space="preserve">оссийский рынок </w:t>
      </w:r>
      <w:r w:rsidR="00CA0F67" w:rsidRPr="00741C20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CA0F67" w:rsidRPr="00741C20">
        <w:rPr>
          <w:rFonts w:ascii="Times New Roman" w:eastAsia="Calibri" w:hAnsi="Times New Roman" w:cs="Times New Roman"/>
          <w:sz w:val="26"/>
          <w:szCs w:val="26"/>
        </w:rPr>
        <w:t>в значительной мер</w:t>
      </w:r>
      <w:r w:rsidR="00CA0F67" w:rsidRPr="00741C20">
        <w:rPr>
          <w:rFonts w:ascii="Times New Roman" w:hAnsi="Times New Roman" w:cs="Times New Roman"/>
          <w:sz w:val="26"/>
          <w:szCs w:val="26"/>
        </w:rPr>
        <w:t>е зависит от импортных пос</w:t>
      </w:r>
      <w:r w:rsidR="00B5105D">
        <w:rPr>
          <w:rFonts w:ascii="Times New Roman" w:hAnsi="Times New Roman" w:cs="Times New Roman"/>
          <w:sz w:val="26"/>
          <w:szCs w:val="26"/>
        </w:rPr>
        <w:t>тавок (например, лимоны, имбирь</w:t>
      </w:r>
      <w:r w:rsidR="00CA0F67" w:rsidRPr="00741C20">
        <w:rPr>
          <w:rFonts w:ascii="Times New Roman" w:hAnsi="Times New Roman" w:cs="Times New Roman"/>
          <w:sz w:val="26"/>
          <w:szCs w:val="26"/>
        </w:rPr>
        <w:t>).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 данной ситуации на формирование цен оказали влияние базовые рыночные механизмы – баланс спроса и предложения. П</w:t>
      </w:r>
      <w:r w:rsidR="00263D4A">
        <w:rPr>
          <w:rFonts w:ascii="Times New Roman" w:hAnsi="Times New Roman" w:cs="Times New Roman"/>
          <w:sz w:val="26"/>
          <w:szCs w:val="26"/>
        </w:rPr>
        <w:t>овышение цены п</w:t>
      </w:r>
      <w:r w:rsidRPr="00741C20">
        <w:rPr>
          <w:rFonts w:ascii="Times New Roman" w:hAnsi="Times New Roman" w:cs="Times New Roman"/>
          <w:sz w:val="26"/>
          <w:szCs w:val="26"/>
        </w:rPr>
        <w:t xml:space="preserve">ри значительном (ажиотажном) увеличении спроса, </w:t>
      </w:r>
      <w:r w:rsidRPr="00741C20">
        <w:rPr>
          <w:rFonts w:ascii="Times New Roman" w:eastAsia="Calibri" w:hAnsi="Times New Roman" w:cs="Times New Roman"/>
          <w:sz w:val="26"/>
          <w:szCs w:val="26"/>
        </w:rPr>
        <w:t>на фоне повышения импортных отпускных цен и сокращения поставок указанных товаров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4740A9" w:rsidRPr="00741C20" w:rsidRDefault="004740A9" w:rsidP="004740A9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C20">
        <w:rPr>
          <w:rFonts w:ascii="Times New Roman" w:eastAsia="Calibri" w:hAnsi="Times New Roman" w:cs="Times New Roman"/>
          <w:sz w:val="26"/>
          <w:szCs w:val="26"/>
        </w:rPr>
        <w:t>При этом</w:t>
      </w:r>
      <w:proofErr w:type="gramStart"/>
      <w:r w:rsidRPr="00741C2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1C20">
        <w:rPr>
          <w:rFonts w:ascii="Times New Roman" w:hAnsi="Times New Roman" w:cs="Times New Roman"/>
          <w:sz w:val="26"/>
          <w:szCs w:val="26"/>
        </w:rPr>
        <w:t>не стоит забывать</w:t>
      </w:r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, что Пермский край относится к регионам рискованного земледелия и для обеспечения населения Пермского края сельскохозяйственной продукцией </w:t>
      </w:r>
      <w:proofErr w:type="spellStart"/>
      <w:r w:rsidRPr="00741C20">
        <w:rPr>
          <w:rFonts w:ascii="Times New Roman" w:eastAsia="Calibri" w:hAnsi="Times New Roman" w:cs="Times New Roman"/>
          <w:sz w:val="26"/>
          <w:szCs w:val="26"/>
        </w:rPr>
        <w:t>бóльший</w:t>
      </w:r>
      <w:proofErr w:type="spellEnd"/>
      <w:r w:rsidRPr="00741C20">
        <w:rPr>
          <w:rFonts w:ascii="Times New Roman" w:eastAsia="Calibri" w:hAnsi="Times New Roman" w:cs="Times New Roman"/>
          <w:sz w:val="26"/>
          <w:szCs w:val="26"/>
        </w:rPr>
        <w:t xml:space="preserve"> ее объем закупается в других субъектах Российской Федерации и за рубежом.</w:t>
      </w:r>
    </w:p>
    <w:p w:rsidR="00EC460F" w:rsidRPr="00741C20" w:rsidRDefault="00EC460F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530EF" w:rsidRPr="00741C20" w:rsidRDefault="008A1FAD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Относительно цен на лекарственные препараты, </w:t>
      </w:r>
      <w:r w:rsidR="00444B8A" w:rsidRPr="00741C20">
        <w:rPr>
          <w:rFonts w:ascii="Times New Roman" w:hAnsi="Times New Roman" w:cs="Times New Roman"/>
          <w:b/>
          <w:sz w:val="26"/>
          <w:szCs w:val="26"/>
        </w:rPr>
        <w:t>а также товары медицинского назначения (</w:t>
      </w:r>
      <w:r w:rsidRPr="00741C20">
        <w:rPr>
          <w:rFonts w:ascii="Times New Roman" w:hAnsi="Times New Roman" w:cs="Times New Roman"/>
          <w:b/>
          <w:sz w:val="26"/>
          <w:szCs w:val="26"/>
        </w:rPr>
        <w:t>медицинские маски, антисептики и другие</w:t>
      </w:r>
      <w:r w:rsidR="00444B8A" w:rsidRPr="00741C20">
        <w:rPr>
          <w:rFonts w:ascii="Times New Roman" w:hAnsi="Times New Roman" w:cs="Times New Roman"/>
          <w:b/>
          <w:sz w:val="26"/>
          <w:szCs w:val="26"/>
        </w:rPr>
        <w:t xml:space="preserve"> товары)</w:t>
      </w:r>
      <w:r w:rsidRPr="00741C20">
        <w:rPr>
          <w:rFonts w:ascii="Times New Roman" w:hAnsi="Times New Roman" w:cs="Times New Roman"/>
          <w:b/>
          <w:sz w:val="26"/>
          <w:szCs w:val="26"/>
        </w:rPr>
        <w:t>.</w:t>
      </w:r>
    </w:p>
    <w:p w:rsidR="00701210" w:rsidRPr="00741C20" w:rsidRDefault="00701210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Государственному регулированию подлежат цены только на лекарственные препараты, которые входят в Перечень жизненно необходимых и важнейших лекарственных препаратов для медицинского применения.</w:t>
      </w:r>
    </w:p>
    <w:p w:rsidR="008A1FAD" w:rsidRPr="00741C20" w:rsidRDefault="008A1FAD" w:rsidP="008A1FAD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Цены на лекарственные препараты, включенные в Перечень ЖНВЛП, подлежат государственному регулированию в виде установления предельных (максимальных) отпускных оптовых и розничных надбавок.</w:t>
      </w:r>
    </w:p>
    <w:p w:rsidR="007530EF" w:rsidRPr="00741C20" w:rsidRDefault="008A1FAD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Г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осударственный </w:t>
      </w:r>
      <w:proofErr w:type="gramStart"/>
      <w:r w:rsidR="007530EF" w:rsidRPr="00741C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530EF" w:rsidRPr="00741C20">
        <w:rPr>
          <w:rFonts w:ascii="Times New Roman" w:hAnsi="Times New Roman" w:cs="Times New Roman"/>
          <w:sz w:val="26"/>
          <w:szCs w:val="26"/>
        </w:rPr>
        <w:t xml:space="preserve"> применением цен на лекарственные препараты, включенные в </w:t>
      </w:r>
      <w:r w:rsidRPr="00741C20">
        <w:rPr>
          <w:rFonts w:ascii="Times New Roman" w:hAnsi="Times New Roman" w:cs="Times New Roman"/>
          <w:sz w:val="26"/>
          <w:szCs w:val="26"/>
        </w:rPr>
        <w:t>П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Pr="00741C20">
        <w:rPr>
          <w:rFonts w:ascii="Times New Roman" w:hAnsi="Times New Roman" w:cs="Times New Roman"/>
          <w:sz w:val="26"/>
          <w:szCs w:val="26"/>
        </w:rPr>
        <w:t xml:space="preserve">ЖНВЛП 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закреплен за Министерством здравоохранения </w:t>
      </w:r>
      <w:r w:rsidRPr="00741C20">
        <w:rPr>
          <w:rFonts w:ascii="Times New Roman" w:hAnsi="Times New Roman" w:cs="Times New Roman"/>
          <w:sz w:val="26"/>
          <w:szCs w:val="26"/>
        </w:rPr>
        <w:t>Пермского края.</w:t>
      </w:r>
    </w:p>
    <w:p w:rsidR="007530EF" w:rsidRPr="00741C20" w:rsidRDefault="008A1FAD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В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 случае выявления превышения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предельных </w:t>
      </w:r>
      <w:r w:rsidR="007530EF" w:rsidRPr="00741C20">
        <w:rPr>
          <w:rFonts w:ascii="Times New Roman" w:hAnsi="Times New Roman" w:cs="Times New Roman"/>
          <w:sz w:val="26"/>
          <w:szCs w:val="26"/>
        </w:rPr>
        <w:t>надбавок информаци</w:t>
      </w:r>
      <w:r w:rsidRPr="00741C20">
        <w:rPr>
          <w:rFonts w:ascii="Times New Roman" w:hAnsi="Times New Roman" w:cs="Times New Roman"/>
          <w:sz w:val="26"/>
          <w:szCs w:val="26"/>
        </w:rPr>
        <w:t xml:space="preserve">я направляется </w:t>
      </w:r>
      <w:r w:rsidR="007530EF" w:rsidRPr="00741C20">
        <w:rPr>
          <w:rFonts w:ascii="Times New Roman" w:hAnsi="Times New Roman" w:cs="Times New Roman"/>
          <w:sz w:val="26"/>
          <w:szCs w:val="26"/>
        </w:rPr>
        <w:t xml:space="preserve">в </w:t>
      </w:r>
      <w:r w:rsidR="00CA0F67" w:rsidRPr="00741C20">
        <w:rPr>
          <w:rFonts w:ascii="Times New Roman" w:hAnsi="Times New Roman" w:cs="Times New Roman"/>
          <w:sz w:val="26"/>
          <w:szCs w:val="26"/>
        </w:rPr>
        <w:t>М</w:t>
      </w:r>
      <w:r w:rsidRPr="00741C20">
        <w:rPr>
          <w:rFonts w:ascii="Times New Roman" w:hAnsi="Times New Roman" w:cs="Times New Roman"/>
          <w:sz w:val="26"/>
          <w:szCs w:val="26"/>
        </w:rPr>
        <w:t xml:space="preserve">инистерство тарифного регулирования и энергетики Пермского края </w:t>
      </w:r>
      <w:r w:rsidR="007530EF" w:rsidRPr="00741C20">
        <w:rPr>
          <w:rFonts w:ascii="Times New Roman" w:hAnsi="Times New Roman" w:cs="Times New Roman"/>
          <w:sz w:val="26"/>
          <w:szCs w:val="26"/>
        </w:rPr>
        <w:t>для привлечения к адм</w:t>
      </w:r>
      <w:r w:rsidRPr="00741C20">
        <w:rPr>
          <w:rFonts w:ascii="Times New Roman" w:hAnsi="Times New Roman" w:cs="Times New Roman"/>
          <w:sz w:val="26"/>
          <w:szCs w:val="26"/>
        </w:rPr>
        <w:t>инистративной ответственности.</w:t>
      </w:r>
    </w:p>
    <w:p w:rsidR="008A1FAD" w:rsidRPr="00741C20" w:rsidRDefault="008A1FAD" w:rsidP="008A1FAD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Цены на лекарственные препараты, </w:t>
      </w:r>
      <w:r w:rsidR="008127DB" w:rsidRPr="00741C20">
        <w:rPr>
          <w:rFonts w:ascii="Times New Roman" w:hAnsi="Times New Roman" w:cs="Times New Roman"/>
          <w:sz w:val="26"/>
          <w:szCs w:val="26"/>
        </w:rPr>
        <w:t xml:space="preserve">которые не включены в Перечень ЖНВЛП, медицинские маски, антисептики и другие товары медицинского назначения </w:t>
      </w:r>
      <w:r w:rsidRPr="00741C20">
        <w:rPr>
          <w:rFonts w:ascii="Times New Roman" w:hAnsi="Times New Roman" w:cs="Times New Roman"/>
          <w:sz w:val="26"/>
          <w:szCs w:val="26"/>
        </w:rPr>
        <w:t>не подлежат государственному регулированию и формируются в результате взаимодействия базовых рыночных механизмов – баланса спроса и предложения.</w:t>
      </w:r>
    </w:p>
    <w:p w:rsidR="008127DB" w:rsidRPr="00741C20" w:rsidRDefault="008127DB" w:rsidP="008127D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lastRenderedPageBreak/>
        <w:t xml:space="preserve">Следует также отметить, что на </w:t>
      </w:r>
      <w:proofErr w:type="gramStart"/>
      <w:r w:rsidR="00AE69B6" w:rsidRPr="00741C20">
        <w:rPr>
          <w:rFonts w:ascii="Times New Roman" w:hAnsi="Times New Roman" w:cs="Times New Roman"/>
          <w:sz w:val="26"/>
          <w:szCs w:val="26"/>
        </w:rPr>
        <w:t>цены</w:t>
      </w:r>
      <w:proofErr w:type="gramEnd"/>
      <w:r w:rsidR="00AE69B6" w:rsidRPr="00741C20">
        <w:rPr>
          <w:rFonts w:ascii="Times New Roman" w:hAnsi="Times New Roman" w:cs="Times New Roman"/>
          <w:sz w:val="26"/>
          <w:szCs w:val="26"/>
        </w:rPr>
        <w:t xml:space="preserve"> на </w:t>
      </w:r>
      <w:r w:rsidRPr="00741C20">
        <w:rPr>
          <w:rFonts w:ascii="Times New Roman" w:hAnsi="Times New Roman" w:cs="Times New Roman"/>
          <w:sz w:val="26"/>
          <w:szCs w:val="26"/>
        </w:rPr>
        <w:t>медицинские маски</w:t>
      </w:r>
      <w:r w:rsidR="00AE69B6" w:rsidRPr="00741C20">
        <w:rPr>
          <w:rFonts w:ascii="Times New Roman" w:hAnsi="Times New Roman" w:cs="Times New Roman"/>
          <w:sz w:val="26"/>
          <w:szCs w:val="26"/>
        </w:rPr>
        <w:t xml:space="preserve"> и</w:t>
      </w:r>
      <w:r w:rsidRPr="00741C20">
        <w:rPr>
          <w:rFonts w:ascii="Times New Roman" w:hAnsi="Times New Roman" w:cs="Times New Roman"/>
          <w:sz w:val="26"/>
          <w:szCs w:val="26"/>
        </w:rPr>
        <w:t xml:space="preserve"> антисептики </w:t>
      </w:r>
      <w:r w:rsidR="00CA0F67" w:rsidRPr="00741C20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повлияло введение ряда предупредительных и ограничительных мер, направленных на сдерживание распространения новой </w:t>
      </w:r>
      <w:proofErr w:type="spellStart"/>
      <w:r w:rsidRPr="00741C2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41C20">
        <w:rPr>
          <w:rFonts w:ascii="Times New Roman" w:hAnsi="Times New Roman" w:cs="Times New Roman"/>
          <w:sz w:val="26"/>
          <w:szCs w:val="26"/>
        </w:rPr>
        <w:t xml:space="preserve"> инфекции (COVID-19), особенно после введения режима самоизоляции граждан. </w:t>
      </w:r>
    </w:p>
    <w:p w:rsidR="008127DB" w:rsidRPr="00741C20" w:rsidRDefault="008127DB" w:rsidP="008127DB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При значительном (ажиотажном) увеличении спроса, на фоне определенных сложностей поставок товаров наблюдался дефицит дешевых товаров или их </w:t>
      </w:r>
      <w:r w:rsidR="00263D4A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741C20">
        <w:rPr>
          <w:rFonts w:ascii="Times New Roman" w:hAnsi="Times New Roman" w:cs="Times New Roman"/>
          <w:sz w:val="26"/>
          <w:szCs w:val="26"/>
        </w:rPr>
        <w:t xml:space="preserve">исчезновение с прилавков </w:t>
      </w:r>
      <w:r w:rsidR="00CA0F67" w:rsidRPr="00741C20">
        <w:rPr>
          <w:rFonts w:ascii="Times New Roman" w:hAnsi="Times New Roman" w:cs="Times New Roman"/>
          <w:sz w:val="26"/>
          <w:szCs w:val="26"/>
        </w:rPr>
        <w:t>аптечных учреждений</w:t>
      </w:r>
      <w:r w:rsidRPr="00741C20">
        <w:rPr>
          <w:rFonts w:ascii="Times New Roman" w:hAnsi="Times New Roman" w:cs="Times New Roman"/>
          <w:sz w:val="26"/>
          <w:szCs w:val="26"/>
        </w:rPr>
        <w:t>.</w:t>
      </w:r>
    </w:p>
    <w:p w:rsidR="00EC460F" w:rsidRPr="00741C20" w:rsidRDefault="00EC460F" w:rsidP="0070121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0F67" w:rsidRPr="00741C20" w:rsidRDefault="00CA0F67" w:rsidP="00CA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 xml:space="preserve">Относительно стоимости автомобильных бензинов и дизельного топлива. </w:t>
      </w:r>
    </w:p>
    <w:p w:rsidR="00CA0F67" w:rsidRPr="00741C20" w:rsidRDefault="00CA0F67" w:rsidP="00CA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За текущий период 2020 года цены на автомобильные бензины и дизельное топливо на автозаправочных станциях ЛУКОЙЛ в Пермском крае оставались неизменными.</w:t>
      </w:r>
    </w:p>
    <w:tbl>
      <w:tblPr>
        <w:tblW w:w="9370" w:type="dxa"/>
        <w:tblInd w:w="94" w:type="dxa"/>
        <w:tblLook w:val="04A0"/>
      </w:tblPr>
      <w:tblGrid>
        <w:gridCol w:w="2419"/>
        <w:gridCol w:w="1843"/>
        <w:gridCol w:w="1652"/>
        <w:gridCol w:w="1750"/>
        <w:gridCol w:w="1706"/>
      </w:tblGrid>
      <w:tr w:rsidR="00CA0F67" w:rsidRPr="00741C20" w:rsidTr="00E275B3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АИ-92 (</w:t>
            </w:r>
            <w:proofErr w:type="spellStart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Регуляр</w:t>
            </w:r>
            <w:proofErr w:type="spellEnd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АИ-95 (</w:t>
            </w:r>
            <w:proofErr w:type="spellStart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Премиум</w:t>
            </w:r>
            <w:proofErr w:type="spellEnd"/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АИ-95 (ЭКТО плюс)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Дизельное топливо</w:t>
            </w:r>
          </w:p>
        </w:tc>
      </w:tr>
      <w:tr w:rsidR="00CA0F67" w:rsidRPr="00741C20" w:rsidTr="00E275B3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43,57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49,21</w:t>
            </w:r>
          </w:p>
        </w:tc>
      </w:tr>
      <w:tr w:rsidR="00CA0F67" w:rsidRPr="00741C20" w:rsidTr="00E275B3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0F67" w:rsidRPr="00741C20" w:rsidRDefault="00CA0F67" w:rsidP="00263D4A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63D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63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43,57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46,57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0F67" w:rsidRPr="00741C20" w:rsidRDefault="00CA0F67" w:rsidP="00E275B3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20">
              <w:rPr>
                <w:rFonts w:ascii="Times New Roman" w:hAnsi="Times New Roman" w:cs="Times New Roman"/>
                <w:sz w:val="26"/>
                <w:szCs w:val="26"/>
              </w:rPr>
              <w:t>49,21</w:t>
            </w:r>
          </w:p>
        </w:tc>
      </w:tr>
      <w:tr w:rsidR="005C1241" w:rsidRPr="00741C20" w:rsidTr="00E6405F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с 15.06.2020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43,87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46,57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46,87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49,21</w:t>
            </w:r>
          </w:p>
        </w:tc>
      </w:tr>
      <w:tr w:rsidR="005C1241" w:rsidRPr="00741C20" w:rsidTr="00E6405F">
        <w:trPr>
          <w:trHeight w:val="25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Рост,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0,69%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0,65%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41">
              <w:rPr>
                <w:rFonts w:ascii="Times New Roman" w:hAnsi="Times New Roman" w:cs="Times New Roman"/>
                <w:sz w:val="26"/>
                <w:szCs w:val="26"/>
              </w:rPr>
              <w:t>0,64%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C1241" w:rsidRPr="005C1241" w:rsidRDefault="005C1241" w:rsidP="005C1241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5C1241" w:rsidRPr="005C1241" w:rsidRDefault="005C1241" w:rsidP="005C124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241">
        <w:rPr>
          <w:rFonts w:ascii="Times New Roman" w:hAnsi="Times New Roman" w:cs="Times New Roman"/>
          <w:sz w:val="26"/>
          <w:szCs w:val="26"/>
        </w:rPr>
        <w:t>В соответствии с прогнозом Минэкономразвития инфляция в 2020 году составит ~ 3%, по прогнозу Банка России ~ 4%.</w:t>
      </w:r>
    </w:p>
    <w:p w:rsidR="005C1241" w:rsidRPr="005C1241" w:rsidRDefault="005C1241" w:rsidP="005C124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241">
        <w:rPr>
          <w:rFonts w:ascii="Times New Roman" w:hAnsi="Times New Roman" w:cs="Times New Roman"/>
          <w:sz w:val="26"/>
          <w:szCs w:val="26"/>
        </w:rPr>
        <w:t>Таким образом, цены на автомобильные бензины на АЗС ООО «</w:t>
      </w:r>
      <w:proofErr w:type="spellStart"/>
      <w:r w:rsidRPr="005C1241">
        <w:rPr>
          <w:rFonts w:ascii="Times New Roman" w:hAnsi="Times New Roman" w:cs="Times New Roman"/>
          <w:sz w:val="26"/>
          <w:szCs w:val="26"/>
        </w:rPr>
        <w:t>ЛУКОЙЛ-Уралнефтепродукт</w:t>
      </w:r>
      <w:proofErr w:type="spellEnd"/>
      <w:r w:rsidRPr="005C1241">
        <w:rPr>
          <w:rFonts w:ascii="Times New Roman" w:hAnsi="Times New Roman" w:cs="Times New Roman"/>
          <w:sz w:val="26"/>
          <w:szCs w:val="26"/>
        </w:rPr>
        <w:t xml:space="preserve">» в Пермском крае в 2020 году повысилась не более прогнозного среднегодового уровня инфляции в соответствии с прогнозом социально-экономического развития Российской Федерации на 2020 год. </w:t>
      </w:r>
    </w:p>
    <w:p w:rsidR="005C1241" w:rsidRPr="005C1241" w:rsidRDefault="005C1241" w:rsidP="005C124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241" w:rsidRPr="005C1241" w:rsidRDefault="005C1241" w:rsidP="005C124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241">
        <w:rPr>
          <w:rFonts w:ascii="Times New Roman" w:hAnsi="Times New Roman" w:cs="Times New Roman"/>
          <w:sz w:val="26"/>
          <w:szCs w:val="26"/>
        </w:rPr>
        <w:t>Согласно мониторингу розничных цен, проводимому Пермским УФАС России цены на дизельное топливо на АЗС ООО «</w:t>
      </w:r>
      <w:proofErr w:type="spellStart"/>
      <w:r w:rsidRPr="005C1241">
        <w:rPr>
          <w:rFonts w:ascii="Times New Roman" w:hAnsi="Times New Roman" w:cs="Times New Roman"/>
          <w:sz w:val="26"/>
          <w:szCs w:val="26"/>
        </w:rPr>
        <w:t>ЛУКОЙЛ-Уралнефтепродукт</w:t>
      </w:r>
      <w:proofErr w:type="spellEnd"/>
      <w:r w:rsidRPr="005C1241">
        <w:rPr>
          <w:rFonts w:ascii="Times New Roman" w:hAnsi="Times New Roman" w:cs="Times New Roman"/>
          <w:sz w:val="26"/>
          <w:szCs w:val="26"/>
        </w:rPr>
        <w:t xml:space="preserve">» в Пермском крае не изменялись с 27.12.2019 по настоящее время и составили 49,21 </w:t>
      </w:r>
      <w:proofErr w:type="spellStart"/>
      <w:r w:rsidRPr="005C1241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5C1241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5C124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C1241">
        <w:rPr>
          <w:rFonts w:ascii="Times New Roman" w:hAnsi="Times New Roman" w:cs="Times New Roman"/>
          <w:sz w:val="26"/>
          <w:szCs w:val="26"/>
        </w:rPr>
        <w:t>.</w:t>
      </w:r>
    </w:p>
    <w:p w:rsidR="005C1241" w:rsidRPr="005C1241" w:rsidRDefault="005C1241" w:rsidP="005C124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241">
        <w:rPr>
          <w:rFonts w:ascii="Times New Roman" w:hAnsi="Times New Roman" w:cs="Times New Roman"/>
          <w:sz w:val="26"/>
          <w:szCs w:val="26"/>
        </w:rPr>
        <w:t>По вопросу не снижения цен на дизельное топливо (летнее) по сравнению с ценами на дизельное топливо (зимнее) ООО «</w:t>
      </w:r>
      <w:proofErr w:type="spellStart"/>
      <w:r w:rsidRPr="005C1241">
        <w:rPr>
          <w:rFonts w:ascii="Times New Roman" w:hAnsi="Times New Roman" w:cs="Times New Roman"/>
          <w:sz w:val="26"/>
          <w:szCs w:val="26"/>
        </w:rPr>
        <w:t>ЛУКОЙЛ-Уралнефтепродукт</w:t>
      </w:r>
      <w:proofErr w:type="spellEnd"/>
      <w:r w:rsidRPr="005C1241">
        <w:rPr>
          <w:rFonts w:ascii="Times New Roman" w:hAnsi="Times New Roman" w:cs="Times New Roman"/>
          <w:sz w:val="26"/>
          <w:szCs w:val="26"/>
        </w:rPr>
        <w:t>» пояснило следующее: переход АЗС на реализацию с зимнего дизельного топлива на летнее дизельное топливо произошло с 02.04.2020, однако закупочные цены летнего дизельного топлива аналогичны закупочным ценам зимнего дизельного топлива в связи с этим Общество не производило корректировку розничных цен реализации дизельного</w:t>
      </w:r>
      <w:proofErr w:type="gramEnd"/>
      <w:r w:rsidRPr="005C1241">
        <w:rPr>
          <w:rFonts w:ascii="Times New Roman" w:hAnsi="Times New Roman" w:cs="Times New Roman"/>
          <w:sz w:val="26"/>
          <w:szCs w:val="26"/>
        </w:rPr>
        <w:t xml:space="preserve"> топлива на АЗС ООО «</w:t>
      </w:r>
      <w:proofErr w:type="spellStart"/>
      <w:r w:rsidRPr="005C1241">
        <w:rPr>
          <w:rFonts w:ascii="Times New Roman" w:hAnsi="Times New Roman" w:cs="Times New Roman"/>
          <w:sz w:val="26"/>
          <w:szCs w:val="26"/>
        </w:rPr>
        <w:t>ЛУКОЙЛ-Уралнефтепродукт</w:t>
      </w:r>
      <w:proofErr w:type="spellEnd"/>
      <w:r w:rsidRPr="005C124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5C1241" w:rsidRPr="005C1241" w:rsidRDefault="005C1241" w:rsidP="005C124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241" w:rsidRPr="005C1241" w:rsidRDefault="005C1241" w:rsidP="005C1241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1241">
        <w:rPr>
          <w:rFonts w:ascii="Times New Roman" w:hAnsi="Times New Roman" w:cs="Times New Roman"/>
          <w:sz w:val="26"/>
          <w:szCs w:val="26"/>
        </w:rPr>
        <w:t>Согласно мониторингу оптовых цен, проводимому Пермским УФАС России цен</w:t>
      </w:r>
      <w:proofErr w:type="gramStart"/>
      <w:r w:rsidRPr="005C1241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Pr="005C124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C1241">
        <w:rPr>
          <w:rFonts w:ascii="Times New Roman" w:hAnsi="Times New Roman" w:cs="Times New Roman"/>
          <w:sz w:val="26"/>
          <w:szCs w:val="26"/>
        </w:rPr>
        <w:t>ЛУКОЙЛ-Пермнефтеоргсинтез</w:t>
      </w:r>
      <w:proofErr w:type="spellEnd"/>
      <w:r w:rsidRPr="005C1241">
        <w:rPr>
          <w:rFonts w:ascii="Times New Roman" w:hAnsi="Times New Roman" w:cs="Times New Roman"/>
          <w:sz w:val="26"/>
          <w:szCs w:val="26"/>
        </w:rPr>
        <w:t>» на автомобильные бензины и дизельное топливо для реализации в Пермском крае составили (в среднем за неделю):</w:t>
      </w:r>
    </w:p>
    <w:tbl>
      <w:tblPr>
        <w:tblW w:w="9652" w:type="dxa"/>
        <w:tblInd w:w="95" w:type="dxa"/>
        <w:tblLook w:val="04A0"/>
      </w:tblPr>
      <w:tblGrid>
        <w:gridCol w:w="1998"/>
        <w:gridCol w:w="2126"/>
        <w:gridCol w:w="1984"/>
        <w:gridCol w:w="1985"/>
        <w:gridCol w:w="1559"/>
      </w:tblGrid>
      <w:tr w:rsidR="005C1241" w:rsidRPr="00973207" w:rsidTr="005C1241">
        <w:trPr>
          <w:trHeight w:val="293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</w:tr>
      <w:tr w:rsidR="005C1241" w:rsidRPr="00973207" w:rsidTr="00EC5439">
        <w:trPr>
          <w:trHeight w:val="31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41" w:rsidRPr="0094705F" w:rsidRDefault="005C1241" w:rsidP="005C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25.05.20-31.05.20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01.06.20-07.06.20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08.06.20-14.06.20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рост, %</w:t>
            </w:r>
          </w:p>
        </w:tc>
      </w:tr>
      <w:tr w:rsidR="005C1241" w:rsidRPr="00973207" w:rsidTr="00EC543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АИ-92-К5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15,40%</w:t>
            </w:r>
          </w:p>
        </w:tc>
      </w:tr>
      <w:tr w:rsidR="005C1241" w:rsidRPr="005C1241" w:rsidTr="00EC543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АИ-95-К5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10,94%</w:t>
            </w:r>
          </w:p>
        </w:tc>
      </w:tr>
      <w:tr w:rsidR="005C1241" w:rsidRPr="005C1241" w:rsidTr="00EC5439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ДТ с</w:t>
            </w:r>
            <w:proofErr w:type="gramStart"/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(летнее)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42 405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44 330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241" w:rsidRPr="0094705F" w:rsidRDefault="005C1241" w:rsidP="005C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70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7,07%</w:t>
            </w:r>
          </w:p>
        </w:tc>
      </w:tr>
    </w:tbl>
    <w:p w:rsidR="0094705F" w:rsidRPr="004D5F19" w:rsidRDefault="0094705F" w:rsidP="004D5F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5F19">
        <w:rPr>
          <w:rFonts w:ascii="Times New Roman" w:hAnsi="Times New Roman" w:cs="Times New Roman"/>
          <w:sz w:val="26"/>
          <w:szCs w:val="26"/>
        </w:rPr>
        <w:lastRenderedPageBreak/>
        <w:t>Однако сложившийся уровень оптовых цены на производимые и реализуемые ООО «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ЛУКОЙЛ-Пермнефтеоргсинтез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 xml:space="preserve">» автомобильные бензины и дизельное топливо </w:t>
      </w:r>
      <w:r w:rsidRPr="004D5F19">
        <w:rPr>
          <w:rFonts w:ascii="Times New Roman" w:hAnsi="Times New Roman" w:cs="Times New Roman"/>
          <w:b/>
          <w:sz w:val="26"/>
          <w:szCs w:val="26"/>
        </w:rPr>
        <w:t>находится ниже рыночного уровня, а именно - ниже текущих индексов оптовых продаж соответствующих марок топлива, складывающихся по итогам биржевых торгов на АО «Санкт-Петербургская Международная товарно-сырьевая биржа»</w:t>
      </w:r>
      <w:r w:rsidRPr="004D5F19">
        <w:rPr>
          <w:rFonts w:ascii="Times New Roman" w:hAnsi="Times New Roman" w:cs="Times New Roman"/>
          <w:sz w:val="26"/>
          <w:szCs w:val="26"/>
        </w:rPr>
        <w:t xml:space="preserve"> (АО «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СПбМТСБ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»).</w:t>
      </w:r>
    </w:p>
    <w:p w:rsidR="0094705F" w:rsidRPr="004D5F19" w:rsidRDefault="0094705F" w:rsidP="004D5F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5F19">
        <w:rPr>
          <w:rFonts w:ascii="Times New Roman" w:hAnsi="Times New Roman" w:cs="Times New Roman"/>
          <w:sz w:val="26"/>
          <w:szCs w:val="26"/>
        </w:rPr>
        <w:t>Индексы биржевых цен автомобильных бензинов (марок АИ-92 и Аи-95) и дизельного топлива (летнего) на АО «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СПбМТСБ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 xml:space="preserve">» составили: </w:t>
      </w:r>
    </w:p>
    <w:p w:rsidR="0094705F" w:rsidRPr="004D5F19" w:rsidRDefault="0094705F" w:rsidP="004D5F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5F19">
        <w:rPr>
          <w:rFonts w:ascii="Times New Roman" w:hAnsi="Times New Roman" w:cs="Times New Roman"/>
          <w:sz w:val="26"/>
          <w:szCs w:val="26"/>
        </w:rPr>
        <w:t xml:space="preserve">для АИ-92 25.05.2020 – 46 623 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 xml:space="preserve">, 17.06.2020 – 49 809 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.;</w:t>
      </w:r>
    </w:p>
    <w:p w:rsidR="0094705F" w:rsidRPr="004D5F19" w:rsidRDefault="0094705F" w:rsidP="004D5F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5F19">
        <w:rPr>
          <w:rFonts w:ascii="Times New Roman" w:hAnsi="Times New Roman" w:cs="Times New Roman"/>
          <w:sz w:val="26"/>
          <w:szCs w:val="26"/>
        </w:rPr>
        <w:t xml:space="preserve">для АИ-95 25.05.2020 – 49 088 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 xml:space="preserve">, 17.06.2020 – 57 209 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.;</w:t>
      </w:r>
    </w:p>
    <w:p w:rsidR="0094705F" w:rsidRPr="004D5F19" w:rsidRDefault="0094705F" w:rsidP="004D5F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5F19">
        <w:rPr>
          <w:rFonts w:ascii="Times New Roman" w:hAnsi="Times New Roman" w:cs="Times New Roman"/>
          <w:sz w:val="26"/>
          <w:szCs w:val="26"/>
        </w:rPr>
        <w:t xml:space="preserve">для летнего дизельного топлива 25.05.2020 – 46 086 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 xml:space="preserve">, 16.06.2020 - 47 582 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D5F19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4D5F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705F" w:rsidRPr="0094705F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05F">
        <w:rPr>
          <w:rFonts w:ascii="Times New Roman" w:hAnsi="Times New Roman" w:cs="Times New Roman"/>
          <w:sz w:val="26"/>
          <w:szCs w:val="26"/>
        </w:rPr>
        <w:t>Рост оптовых цены на производимые и реализуемые ООО «</w:t>
      </w:r>
      <w:proofErr w:type="spellStart"/>
      <w:r w:rsidRPr="0094705F">
        <w:rPr>
          <w:rFonts w:ascii="Times New Roman" w:hAnsi="Times New Roman" w:cs="Times New Roman"/>
          <w:sz w:val="26"/>
          <w:szCs w:val="26"/>
        </w:rPr>
        <w:t>ЛУКОЙЛ-Пермнефтеоргсинтез</w:t>
      </w:r>
      <w:proofErr w:type="spellEnd"/>
      <w:r w:rsidRPr="0094705F">
        <w:rPr>
          <w:rFonts w:ascii="Times New Roman" w:hAnsi="Times New Roman" w:cs="Times New Roman"/>
          <w:sz w:val="26"/>
          <w:szCs w:val="26"/>
        </w:rPr>
        <w:t xml:space="preserve">» автомобильные бензины и дизельное топливо носит догоняющий характер, поскольку в период с 21 апреля по 16 июня 2020 года биржевые индексы на автомобильные бензины АИ-92, АИ-95 и на летнее дизельное топливо выросли </w:t>
      </w:r>
      <w:proofErr w:type="gramEnd"/>
    </w:p>
    <w:p w:rsidR="0094705F" w:rsidRPr="0094705F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05F">
        <w:rPr>
          <w:rFonts w:ascii="Times New Roman" w:hAnsi="Times New Roman" w:cs="Times New Roman"/>
          <w:sz w:val="26"/>
          <w:szCs w:val="26"/>
        </w:rPr>
        <w:t xml:space="preserve">для АИ-92 на 37,30%; </w:t>
      </w:r>
    </w:p>
    <w:p w:rsidR="0094705F" w:rsidRPr="0094705F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05F">
        <w:rPr>
          <w:rFonts w:ascii="Times New Roman" w:hAnsi="Times New Roman" w:cs="Times New Roman"/>
          <w:sz w:val="26"/>
          <w:szCs w:val="26"/>
        </w:rPr>
        <w:t xml:space="preserve">для АИ-95 на 55,75%; </w:t>
      </w:r>
    </w:p>
    <w:p w:rsidR="0094705F" w:rsidRPr="0094705F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05F">
        <w:rPr>
          <w:rFonts w:ascii="Times New Roman" w:hAnsi="Times New Roman" w:cs="Times New Roman"/>
          <w:sz w:val="26"/>
          <w:szCs w:val="26"/>
        </w:rPr>
        <w:t xml:space="preserve">для летнего дизельного топлива на 13,20%, </w:t>
      </w:r>
    </w:p>
    <w:p w:rsidR="0094705F" w:rsidRPr="0094705F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05F">
        <w:rPr>
          <w:rFonts w:ascii="Times New Roman" w:hAnsi="Times New Roman" w:cs="Times New Roman"/>
          <w:sz w:val="26"/>
          <w:szCs w:val="26"/>
        </w:rPr>
        <w:t xml:space="preserve">Указанный рост обусловлен ростом цен на сырую нефть на мировом рынке (с 20.04.2020 с 20$ до 41$ за баррель </w:t>
      </w:r>
      <w:proofErr w:type="spellStart"/>
      <w:r w:rsidRPr="0094705F">
        <w:rPr>
          <w:rFonts w:ascii="Times New Roman" w:hAnsi="Times New Roman" w:cs="Times New Roman"/>
          <w:sz w:val="26"/>
          <w:szCs w:val="26"/>
        </w:rPr>
        <w:t>Brent</w:t>
      </w:r>
      <w:proofErr w:type="spellEnd"/>
      <w:r w:rsidRPr="0094705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4705F" w:rsidRPr="0094705F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05F">
        <w:rPr>
          <w:rFonts w:ascii="Times New Roman" w:hAnsi="Times New Roman" w:cs="Times New Roman"/>
          <w:sz w:val="26"/>
          <w:szCs w:val="26"/>
        </w:rPr>
        <w:t>Следовательно, рост оптовых и мелкооптовых цен на автомобильные бензины и дизельное топливо в конце мая -  начале июня 2020 года обусловлен отложенным влиянием апрельского роста биржевых котировок.</w:t>
      </w:r>
    </w:p>
    <w:p w:rsidR="005C1241" w:rsidRPr="005C1241" w:rsidRDefault="0094705F" w:rsidP="0094705F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0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705F">
        <w:rPr>
          <w:rFonts w:ascii="Times New Roman" w:hAnsi="Times New Roman" w:cs="Times New Roman"/>
          <w:sz w:val="26"/>
          <w:szCs w:val="26"/>
        </w:rPr>
        <w:t xml:space="preserve"> ценами на бирже осуществляет ФАС России. </w:t>
      </w:r>
    </w:p>
    <w:p w:rsidR="00CA0F67" w:rsidRPr="00741C20" w:rsidRDefault="00CA0F67" w:rsidP="00CA0F67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0A9" w:rsidRPr="00741C20" w:rsidRDefault="004C1CA9" w:rsidP="004740A9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</w:t>
      </w:r>
      <w:r w:rsidR="004740A9" w:rsidRPr="00741C20">
        <w:rPr>
          <w:rFonts w:ascii="Times New Roman" w:hAnsi="Times New Roman" w:cs="Times New Roman"/>
          <w:b/>
          <w:sz w:val="26"/>
          <w:szCs w:val="26"/>
        </w:rPr>
        <w:t xml:space="preserve"> заявлений на действия </w:t>
      </w:r>
      <w:r w:rsidRPr="00741C20">
        <w:rPr>
          <w:rFonts w:ascii="Times New Roman" w:hAnsi="Times New Roman" w:cs="Times New Roman"/>
          <w:b/>
          <w:sz w:val="26"/>
          <w:szCs w:val="26"/>
        </w:rPr>
        <w:t>регионального оператора по обращению с твердыми коммунальными отходами ПКГУП «</w:t>
      </w:r>
      <w:proofErr w:type="spellStart"/>
      <w:r w:rsidRPr="00741C20">
        <w:rPr>
          <w:rFonts w:ascii="Times New Roman" w:hAnsi="Times New Roman" w:cs="Times New Roman"/>
          <w:b/>
          <w:sz w:val="26"/>
          <w:szCs w:val="26"/>
        </w:rPr>
        <w:t>Теплоэнерго</w:t>
      </w:r>
      <w:proofErr w:type="spellEnd"/>
      <w:r w:rsidRPr="00741C20">
        <w:rPr>
          <w:rFonts w:ascii="Times New Roman" w:hAnsi="Times New Roman" w:cs="Times New Roman"/>
          <w:b/>
          <w:sz w:val="26"/>
          <w:szCs w:val="26"/>
        </w:rPr>
        <w:t>»;</w:t>
      </w:r>
    </w:p>
    <w:p w:rsidR="006D4896" w:rsidRDefault="00761CC6" w:rsidP="00741C20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C1CA9" w:rsidRPr="00741C20">
        <w:rPr>
          <w:rFonts w:ascii="Times New Roman" w:hAnsi="Times New Roman" w:cs="Times New Roman"/>
          <w:sz w:val="26"/>
          <w:szCs w:val="26"/>
        </w:rPr>
        <w:t>вязан</w:t>
      </w:r>
      <w:r>
        <w:rPr>
          <w:rFonts w:ascii="Times New Roman" w:hAnsi="Times New Roman" w:cs="Times New Roman"/>
          <w:sz w:val="26"/>
          <w:szCs w:val="26"/>
        </w:rPr>
        <w:t>ное</w:t>
      </w:r>
      <w:r w:rsidR="004C1CA9" w:rsidRPr="00741C20">
        <w:rPr>
          <w:rFonts w:ascii="Times New Roman" w:hAnsi="Times New Roman" w:cs="Times New Roman"/>
          <w:sz w:val="26"/>
          <w:szCs w:val="26"/>
        </w:rPr>
        <w:t xml:space="preserve"> с выработкой и реализацией государственной политики и в сфере охраны окружающей среды</w:t>
      </w:r>
      <w:r w:rsidRPr="00761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41C20">
        <w:rPr>
          <w:rFonts w:ascii="Times New Roman" w:hAnsi="Times New Roman" w:cs="Times New Roman"/>
          <w:sz w:val="26"/>
          <w:szCs w:val="26"/>
        </w:rPr>
        <w:t>еформирование отрасли обращения с твердыми коммунальными отходами</w:t>
      </w:r>
      <w:r>
        <w:rPr>
          <w:rFonts w:ascii="Times New Roman" w:hAnsi="Times New Roman" w:cs="Times New Roman"/>
          <w:sz w:val="26"/>
          <w:szCs w:val="26"/>
        </w:rPr>
        <w:t xml:space="preserve"> началось сравнительно недавно. В процессе реформирования отрасли возник</w:t>
      </w:r>
      <w:r w:rsidR="00E05996">
        <w:rPr>
          <w:rFonts w:ascii="Times New Roman" w:hAnsi="Times New Roman" w:cs="Times New Roman"/>
          <w:sz w:val="26"/>
          <w:szCs w:val="26"/>
        </w:rPr>
        <w:t>ло</w:t>
      </w:r>
      <w:r>
        <w:rPr>
          <w:rFonts w:ascii="Times New Roman" w:hAnsi="Times New Roman" w:cs="Times New Roman"/>
          <w:sz w:val="26"/>
          <w:szCs w:val="26"/>
        </w:rPr>
        <w:t xml:space="preserve"> много проблем и вопросов, связанных с отсутствием в настоящий момент необходимых подзаконных актов.</w:t>
      </w:r>
    </w:p>
    <w:p w:rsidR="00102064" w:rsidRPr="00102064" w:rsidRDefault="00761CC6" w:rsidP="00102064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Одна из </w:t>
      </w:r>
      <w:r w:rsidR="00580989" w:rsidRPr="000C24C9">
        <w:rPr>
          <w:rFonts w:ascii="Times New Roman" w:hAnsi="Times New Roman" w:cs="Times New Roman"/>
          <w:sz w:val="26"/>
          <w:szCs w:val="26"/>
        </w:rPr>
        <w:t>проблем</w:t>
      </w:r>
      <w:r w:rsidR="00580989">
        <w:rPr>
          <w:rFonts w:ascii="Times New Roman" w:hAnsi="Times New Roman" w:cs="Times New Roman"/>
          <w:sz w:val="26"/>
          <w:szCs w:val="26"/>
        </w:rPr>
        <w:t>, с которой столкнулся наш отдел в этой сфере</w:t>
      </w:r>
      <w:r w:rsidR="00580989" w:rsidRPr="000C24C9">
        <w:rPr>
          <w:rFonts w:ascii="Times New Roman" w:hAnsi="Times New Roman" w:cs="Times New Roman"/>
          <w:sz w:val="26"/>
          <w:szCs w:val="26"/>
        </w:rPr>
        <w:t xml:space="preserve"> </w:t>
      </w:r>
      <w:r w:rsidR="0058098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2064">
        <w:rPr>
          <w:rFonts w:ascii="Times New Roman" w:hAnsi="Times New Roman" w:cs="Times New Roman"/>
          <w:sz w:val="26"/>
          <w:szCs w:val="26"/>
        </w:rPr>
        <w:t>с</w:t>
      </w:r>
      <w:r w:rsidR="00102064" w:rsidRPr="00102064">
        <w:rPr>
          <w:rFonts w:ascii="Times New Roman" w:hAnsi="Times New Roman" w:cs="Times New Roman"/>
          <w:sz w:val="26"/>
          <w:szCs w:val="26"/>
        </w:rPr>
        <w:t>пор между Потребителем услуг по обращению с твердыми коммунальными отходами и Региональным оператором в части отнесения / не отнесения к твердым коммунальным отходам определенного вида отходов.</w:t>
      </w:r>
      <w:proofErr w:type="gramEnd"/>
    </w:p>
    <w:p w:rsidR="00761CC6" w:rsidRDefault="00102064" w:rsidP="00761CC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 1. К какому виду отходов в соответствии с ф</w:t>
      </w:r>
      <w:r w:rsidRPr="00102064">
        <w:rPr>
          <w:rFonts w:ascii="Times New Roman" w:hAnsi="Times New Roman" w:cs="Times New Roman"/>
          <w:sz w:val="26"/>
          <w:szCs w:val="26"/>
        </w:rPr>
        <w:t>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2064">
        <w:rPr>
          <w:rFonts w:ascii="Times New Roman" w:hAnsi="Times New Roman" w:cs="Times New Roman"/>
          <w:sz w:val="26"/>
          <w:szCs w:val="26"/>
        </w:rPr>
        <w:t xml:space="preserve"> классификационны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02064">
        <w:rPr>
          <w:rFonts w:ascii="Times New Roman" w:hAnsi="Times New Roman" w:cs="Times New Roman"/>
          <w:sz w:val="26"/>
          <w:szCs w:val="26"/>
        </w:rPr>
        <w:t xml:space="preserve"> каталог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102064">
        <w:rPr>
          <w:rFonts w:ascii="Times New Roman" w:hAnsi="Times New Roman" w:cs="Times New Roman"/>
          <w:sz w:val="26"/>
          <w:szCs w:val="26"/>
        </w:rPr>
        <w:t xml:space="preserve">отходов </w:t>
      </w:r>
      <w:r>
        <w:rPr>
          <w:rFonts w:ascii="Times New Roman" w:hAnsi="Times New Roman" w:cs="Times New Roman"/>
          <w:sz w:val="26"/>
          <w:szCs w:val="26"/>
        </w:rPr>
        <w:t>отнести о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тходы в виде снятых с реализации продуктов </w:t>
      </w:r>
      <w:r>
        <w:rPr>
          <w:rFonts w:ascii="Times New Roman" w:hAnsi="Times New Roman" w:cs="Times New Roman"/>
          <w:sz w:val="26"/>
          <w:szCs w:val="26"/>
        </w:rPr>
        <w:t xml:space="preserve">питания 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с истёкшим сроком годности,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6D65DE" w:rsidRPr="00102064">
        <w:rPr>
          <w:rFonts w:ascii="Times New Roman" w:hAnsi="Times New Roman" w:cs="Times New Roman"/>
          <w:sz w:val="26"/>
          <w:szCs w:val="26"/>
        </w:rPr>
        <w:t>неликвидн</w:t>
      </w:r>
      <w:r>
        <w:rPr>
          <w:rFonts w:ascii="Times New Roman" w:hAnsi="Times New Roman" w:cs="Times New Roman"/>
          <w:sz w:val="26"/>
          <w:szCs w:val="26"/>
        </w:rPr>
        <w:t>ой продукции,</w:t>
      </w:r>
      <w:r w:rsidRPr="00102064">
        <w:rPr>
          <w:rFonts w:ascii="Times New Roman" w:hAnsi="Times New Roman" w:cs="Times New Roman"/>
          <w:sz w:val="26"/>
          <w:szCs w:val="26"/>
        </w:rPr>
        <w:t xml:space="preserve"> требующ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02064">
        <w:rPr>
          <w:rFonts w:ascii="Times New Roman" w:hAnsi="Times New Roman" w:cs="Times New Roman"/>
          <w:sz w:val="26"/>
          <w:szCs w:val="26"/>
        </w:rPr>
        <w:t xml:space="preserve"> дальнейшей утилизации</w:t>
      </w:r>
      <w:r w:rsidR="00761CC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CC6">
        <w:rPr>
          <w:rFonts w:ascii="Times New Roman" w:hAnsi="Times New Roman" w:cs="Times New Roman"/>
          <w:sz w:val="26"/>
          <w:szCs w:val="26"/>
        </w:rPr>
        <w:t>к отходам блока 4 ФККО (т</w:t>
      </w:r>
      <w:r w:rsidR="00761CC6" w:rsidRPr="00102064">
        <w:rPr>
          <w:rFonts w:ascii="Times New Roman" w:hAnsi="Times New Roman" w:cs="Times New Roman"/>
          <w:sz w:val="26"/>
          <w:szCs w:val="26"/>
        </w:rPr>
        <w:t>овар</w:t>
      </w:r>
      <w:r w:rsidR="00761CC6">
        <w:rPr>
          <w:rFonts w:ascii="Times New Roman" w:hAnsi="Times New Roman" w:cs="Times New Roman"/>
          <w:sz w:val="26"/>
          <w:szCs w:val="26"/>
        </w:rPr>
        <w:t>ы</w:t>
      </w:r>
      <w:r w:rsidR="00761CC6" w:rsidRPr="00102064">
        <w:rPr>
          <w:rFonts w:ascii="Times New Roman" w:hAnsi="Times New Roman" w:cs="Times New Roman"/>
          <w:sz w:val="26"/>
          <w:szCs w:val="26"/>
        </w:rPr>
        <w:t>, утративши</w:t>
      </w:r>
      <w:r w:rsidR="00761CC6">
        <w:rPr>
          <w:rFonts w:ascii="Times New Roman" w:hAnsi="Times New Roman" w:cs="Times New Roman"/>
          <w:sz w:val="26"/>
          <w:szCs w:val="26"/>
        </w:rPr>
        <w:t>е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потребительские свойства</w:t>
      </w:r>
      <w:r w:rsidR="00761CC6">
        <w:rPr>
          <w:rFonts w:ascii="Times New Roman" w:hAnsi="Times New Roman" w:cs="Times New Roman"/>
          <w:sz w:val="26"/>
          <w:szCs w:val="26"/>
        </w:rPr>
        <w:t>)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</w:t>
      </w:r>
      <w:r w:rsidR="00761CC6">
        <w:rPr>
          <w:rFonts w:ascii="Times New Roman" w:hAnsi="Times New Roman" w:cs="Times New Roman"/>
          <w:sz w:val="26"/>
          <w:szCs w:val="26"/>
        </w:rPr>
        <w:t>или к отходам блока 7 ФККО (коммунальные отходы).</w:t>
      </w:r>
    </w:p>
    <w:p w:rsidR="00761CC6" w:rsidRDefault="00102064" w:rsidP="00761CC6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 2. </w:t>
      </w:r>
      <w:r w:rsidR="00761CC6">
        <w:rPr>
          <w:rFonts w:ascii="Times New Roman" w:hAnsi="Times New Roman" w:cs="Times New Roman"/>
          <w:sz w:val="26"/>
          <w:szCs w:val="26"/>
        </w:rPr>
        <w:t>К какому виду отходов в соответствии с ф</w:t>
      </w:r>
      <w:r w:rsidR="00761CC6" w:rsidRPr="00102064">
        <w:rPr>
          <w:rFonts w:ascii="Times New Roman" w:hAnsi="Times New Roman" w:cs="Times New Roman"/>
          <w:sz w:val="26"/>
          <w:szCs w:val="26"/>
        </w:rPr>
        <w:t>едеральны</w:t>
      </w:r>
      <w:r w:rsidR="00761CC6">
        <w:rPr>
          <w:rFonts w:ascii="Times New Roman" w:hAnsi="Times New Roman" w:cs="Times New Roman"/>
          <w:sz w:val="26"/>
          <w:szCs w:val="26"/>
        </w:rPr>
        <w:t>м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классификационны</w:t>
      </w:r>
      <w:r w:rsidR="00761CC6">
        <w:rPr>
          <w:rFonts w:ascii="Times New Roman" w:hAnsi="Times New Roman" w:cs="Times New Roman"/>
          <w:sz w:val="26"/>
          <w:szCs w:val="26"/>
        </w:rPr>
        <w:t>м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каталог</w:t>
      </w:r>
      <w:r w:rsidR="00761CC6">
        <w:rPr>
          <w:rFonts w:ascii="Times New Roman" w:hAnsi="Times New Roman" w:cs="Times New Roman"/>
          <w:sz w:val="26"/>
          <w:szCs w:val="26"/>
        </w:rPr>
        <w:t xml:space="preserve">ом 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отходов </w:t>
      </w:r>
      <w:r w:rsidR="00761CC6">
        <w:rPr>
          <w:rFonts w:ascii="Times New Roman" w:hAnsi="Times New Roman" w:cs="Times New Roman"/>
          <w:sz w:val="26"/>
          <w:szCs w:val="26"/>
        </w:rPr>
        <w:t>отнести о</w:t>
      </w:r>
      <w:r w:rsidR="00761CC6" w:rsidRPr="00102064">
        <w:rPr>
          <w:rFonts w:ascii="Times New Roman" w:hAnsi="Times New Roman" w:cs="Times New Roman"/>
          <w:sz w:val="26"/>
          <w:szCs w:val="26"/>
        </w:rPr>
        <w:t>тходы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 от текущего ремонта жилых </w:t>
      </w:r>
      <w:r w:rsidR="006D65DE" w:rsidRPr="00102064">
        <w:rPr>
          <w:rFonts w:ascii="Times New Roman" w:hAnsi="Times New Roman" w:cs="Times New Roman"/>
          <w:sz w:val="26"/>
          <w:szCs w:val="26"/>
        </w:rPr>
        <w:lastRenderedPageBreak/>
        <w:t>помещений</w:t>
      </w:r>
      <w:r w:rsidR="00761CC6">
        <w:rPr>
          <w:rFonts w:ascii="Times New Roman" w:hAnsi="Times New Roman" w:cs="Times New Roman"/>
          <w:sz w:val="26"/>
          <w:szCs w:val="26"/>
        </w:rPr>
        <w:t>: к отходам блока 4 ФККО (о</w:t>
      </w:r>
      <w:r w:rsidR="00761CC6" w:rsidRPr="00102064">
        <w:rPr>
          <w:rFonts w:ascii="Times New Roman" w:hAnsi="Times New Roman" w:cs="Times New Roman"/>
          <w:sz w:val="26"/>
          <w:szCs w:val="26"/>
        </w:rPr>
        <w:t>тходы строительства и ремонта</w:t>
      </w:r>
      <w:r w:rsidR="00761CC6">
        <w:rPr>
          <w:rFonts w:ascii="Times New Roman" w:hAnsi="Times New Roman" w:cs="Times New Roman"/>
          <w:sz w:val="26"/>
          <w:szCs w:val="26"/>
        </w:rPr>
        <w:t>)</w:t>
      </w:r>
      <w:r w:rsidR="00761CC6" w:rsidRPr="00102064">
        <w:rPr>
          <w:rFonts w:ascii="Times New Roman" w:hAnsi="Times New Roman" w:cs="Times New Roman"/>
          <w:sz w:val="26"/>
          <w:szCs w:val="26"/>
        </w:rPr>
        <w:t xml:space="preserve"> </w:t>
      </w:r>
      <w:r w:rsidR="00761CC6">
        <w:rPr>
          <w:rFonts w:ascii="Times New Roman" w:hAnsi="Times New Roman" w:cs="Times New Roman"/>
          <w:sz w:val="26"/>
          <w:szCs w:val="26"/>
        </w:rPr>
        <w:t>или к отходам блока 7 ФККО (коммунальные отходы).</w:t>
      </w:r>
    </w:p>
    <w:p w:rsidR="00761CC6" w:rsidRPr="00E52189" w:rsidRDefault="00E52189" w:rsidP="00761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р</w:t>
      </w:r>
      <w:r w:rsidRPr="00102064">
        <w:rPr>
          <w:rFonts w:ascii="Times New Roman" w:hAnsi="Times New Roman" w:cs="Times New Roman"/>
          <w:sz w:val="26"/>
          <w:szCs w:val="26"/>
        </w:rPr>
        <w:t>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02064">
        <w:rPr>
          <w:rFonts w:ascii="Times New Roman" w:hAnsi="Times New Roman" w:cs="Times New Roman"/>
          <w:sz w:val="26"/>
          <w:szCs w:val="26"/>
        </w:rPr>
        <w:t xml:space="preserve"> оператор</w:t>
      </w:r>
      <w:r>
        <w:rPr>
          <w:rFonts w:ascii="Times New Roman" w:hAnsi="Times New Roman" w:cs="Times New Roman"/>
          <w:sz w:val="26"/>
          <w:szCs w:val="26"/>
        </w:rPr>
        <w:t>а, занимающего доминирующее положение на рынке обращения с твердыми коммунальными отходами, вывозить те или иные отходы у</w:t>
      </w:r>
      <w:r w:rsidR="00761CC6" w:rsidRPr="00E52189">
        <w:rPr>
          <w:rFonts w:ascii="Times New Roman" w:hAnsi="Times New Roman" w:cs="Times New Roman"/>
          <w:sz w:val="26"/>
          <w:szCs w:val="26"/>
        </w:rPr>
        <w:t>щемл</w:t>
      </w:r>
      <w:r w:rsidRPr="00E52189">
        <w:rPr>
          <w:rFonts w:ascii="Times New Roman" w:hAnsi="Times New Roman" w:cs="Times New Roman"/>
          <w:sz w:val="26"/>
          <w:szCs w:val="26"/>
        </w:rPr>
        <w:t>яет</w:t>
      </w:r>
      <w:r w:rsidR="00761CC6" w:rsidRPr="00E52189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Pr="00E52189">
        <w:rPr>
          <w:rFonts w:ascii="Times New Roman" w:hAnsi="Times New Roman" w:cs="Times New Roman"/>
          <w:sz w:val="26"/>
          <w:szCs w:val="26"/>
        </w:rPr>
        <w:t>ы</w:t>
      </w:r>
      <w:r w:rsidR="00761CC6" w:rsidRPr="00E52189">
        <w:rPr>
          <w:rFonts w:ascii="Times New Roman" w:hAnsi="Times New Roman" w:cs="Times New Roman"/>
          <w:sz w:val="26"/>
          <w:szCs w:val="26"/>
        </w:rPr>
        <w:t xml:space="preserve"> других лиц (хозяйствующих субъектов) в сфере предпринимательской деятельности либо неопределенного круга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, если будет доказано, что </w:t>
      </w:r>
      <w:r w:rsidR="00E93C3D">
        <w:rPr>
          <w:rFonts w:ascii="Times New Roman" w:hAnsi="Times New Roman" w:cs="Times New Roman"/>
          <w:sz w:val="26"/>
          <w:szCs w:val="26"/>
        </w:rPr>
        <w:t xml:space="preserve">спорные </w:t>
      </w:r>
      <w:r>
        <w:rPr>
          <w:rFonts w:ascii="Times New Roman" w:hAnsi="Times New Roman" w:cs="Times New Roman"/>
          <w:sz w:val="26"/>
          <w:szCs w:val="26"/>
        </w:rPr>
        <w:t>отходы относятся к коммунальным отходам</w:t>
      </w:r>
      <w:r w:rsidR="00761CC6" w:rsidRPr="00E52189">
        <w:rPr>
          <w:rFonts w:ascii="Times New Roman" w:hAnsi="Times New Roman" w:cs="Times New Roman"/>
          <w:sz w:val="26"/>
          <w:szCs w:val="26"/>
        </w:rPr>
        <w:t>.</w:t>
      </w:r>
    </w:p>
    <w:p w:rsidR="006D65DE" w:rsidRPr="00102064" w:rsidRDefault="006D65DE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64">
        <w:rPr>
          <w:rFonts w:ascii="Times New Roman" w:hAnsi="Times New Roman" w:cs="Times New Roman"/>
          <w:sz w:val="26"/>
          <w:szCs w:val="26"/>
        </w:rPr>
        <w:t xml:space="preserve">Отнесение отходов к тому или иному виду отходов в соответствии с кодами ФККО не относится к полномочиям </w:t>
      </w:r>
      <w:r w:rsidR="00E52189">
        <w:rPr>
          <w:rFonts w:ascii="Times New Roman" w:hAnsi="Times New Roman" w:cs="Times New Roman"/>
          <w:sz w:val="26"/>
          <w:szCs w:val="26"/>
        </w:rPr>
        <w:t>антимонопольного органа</w:t>
      </w:r>
      <w:r w:rsidRPr="00102064">
        <w:rPr>
          <w:rFonts w:ascii="Times New Roman" w:hAnsi="Times New Roman" w:cs="Times New Roman"/>
          <w:sz w:val="26"/>
          <w:szCs w:val="26"/>
        </w:rPr>
        <w:t>.</w:t>
      </w:r>
    </w:p>
    <w:p w:rsidR="00E52189" w:rsidRPr="00E52189" w:rsidRDefault="00E52189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как было установлено Пермским УФАС России </w:t>
      </w:r>
      <w:r w:rsidRPr="00E52189">
        <w:rPr>
          <w:rFonts w:ascii="Times New Roman" w:hAnsi="Times New Roman" w:cs="Times New Roman"/>
          <w:sz w:val="26"/>
          <w:szCs w:val="26"/>
        </w:rPr>
        <w:t xml:space="preserve">в полномочия </w:t>
      </w:r>
      <w:proofErr w:type="spellStart"/>
      <w:r w:rsidRPr="00E52189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E52189">
        <w:rPr>
          <w:rFonts w:ascii="Times New Roman" w:hAnsi="Times New Roman" w:cs="Times New Roman"/>
          <w:sz w:val="26"/>
          <w:szCs w:val="26"/>
        </w:rPr>
        <w:t xml:space="preserve"> </w:t>
      </w:r>
      <w:r w:rsidR="00E93C3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E52189">
        <w:rPr>
          <w:rFonts w:ascii="Times New Roman" w:hAnsi="Times New Roman" w:cs="Times New Roman"/>
          <w:sz w:val="26"/>
          <w:szCs w:val="26"/>
        </w:rPr>
        <w:t>не входит соотнесение образующихся отходов с видами отходов в соответствии с кодами ФККО</w:t>
      </w:r>
      <w:r w:rsidR="00E93C3D">
        <w:rPr>
          <w:rFonts w:ascii="Times New Roman" w:hAnsi="Times New Roman" w:cs="Times New Roman"/>
          <w:sz w:val="26"/>
          <w:szCs w:val="26"/>
        </w:rPr>
        <w:t xml:space="preserve">. </w:t>
      </w:r>
      <w:r w:rsidRPr="00E52189">
        <w:rPr>
          <w:rFonts w:ascii="Times New Roman" w:hAnsi="Times New Roman" w:cs="Times New Roman"/>
          <w:sz w:val="26"/>
          <w:szCs w:val="26"/>
        </w:rPr>
        <w:t xml:space="preserve">К полномочиям </w:t>
      </w:r>
      <w:proofErr w:type="spellStart"/>
      <w:r w:rsidRPr="00E5218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52189">
        <w:rPr>
          <w:rFonts w:ascii="Times New Roman" w:hAnsi="Times New Roman" w:cs="Times New Roman"/>
          <w:sz w:val="26"/>
          <w:szCs w:val="26"/>
        </w:rPr>
        <w:t xml:space="preserve"> относятся вопросы соответствия мест (площадок) накопления ТКО требованиям законодательства РФ в области санитарно-эпидемиологического благополучия населения.</w:t>
      </w:r>
    </w:p>
    <w:p w:rsidR="00E93C3D" w:rsidRDefault="00E93C3D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Скорее всего,</w:t>
      </w:r>
      <w:r w:rsidR="006D65DE" w:rsidRPr="001020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D65DE" w:rsidRPr="00102064">
        <w:rPr>
          <w:rFonts w:ascii="Times New Roman" w:hAnsi="Times New Roman" w:cs="Times New Roman"/>
          <w:sz w:val="26"/>
          <w:szCs w:val="26"/>
        </w:rPr>
        <w:t>казанн</w:t>
      </w:r>
      <w:r>
        <w:rPr>
          <w:rFonts w:ascii="Times New Roman" w:hAnsi="Times New Roman" w:cs="Times New Roman"/>
          <w:sz w:val="26"/>
          <w:szCs w:val="26"/>
        </w:rPr>
        <w:t>ую проблему под силу решить только на законодательном уровне (созданием необходимых подзаконных актов) либо в каждом конкретном случае обращением в суд.</w:t>
      </w:r>
    </w:p>
    <w:p w:rsidR="00160719" w:rsidRDefault="00160719" w:rsidP="00E5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 комиссии, взимаемой платежными агентами при приеме платежей за услуги ЖКХ.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Прием и перевод денежных сре</w:t>
      </w:r>
      <w:proofErr w:type="gramStart"/>
      <w:r w:rsidRPr="00741C20">
        <w:rPr>
          <w:rFonts w:ascii="Times New Roman" w:hAnsi="Times New Roman" w:cs="Times New Roman"/>
          <w:sz w:val="26"/>
          <w:szCs w:val="26"/>
        </w:rPr>
        <w:t>дств в сч</w:t>
      </w:r>
      <w:proofErr w:type="gramEnd"/>
      <w:r w:rsidRPr="00741C20">
        <w:rPr>
          <w:rFonts w:ascii="Times New Roman" w:hAnsi="Times New Roman" w:cs="Times New Roman"/>
          <w:sz w:val="26"/>
          <w:szCs w:val="26"/>
        </w:rPr>
        <w:t xml:space="preserve">ет оплаты жилищно-коммунальных услуг в соответствии с законодательством Российской Федерации может быть осуществлен кредитными организациями, платежными агентами, банковскими платежными агентами, операторами почтовой связи. 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Законодательство Российской Федерации не предусматривает каких-либо ограничений в части возможности оплаты</w:t>
      </w:r>
      <w:r w:rsidR="00E05996">
        <w:rPr>
          <w:rFonts w:ascii="Times New Roman" w:hAnsi="Times New Roman" w:cs="Times New Roman"/>
          <w:sz w:val="26"/>
          <w:szCs w:val="26"/>
        </w:rPr>
        <w:t xml:space="preserve"> гражданами коммунальных услуг </w:t>
      </w:r>
      <w:r w:rsidRPr="00741C20">
        <w:rPr>
          <w:rFonts w:ascii="Times New Roman" w:hAnsi="Times New Roman" w:cs="Times New Roman"/>
          <w:sz w:val="26"/>
          <w:szCs w:val="26"/>
        </w:rPr>
        <w:t>путем наличных и безналичных расчетов в любой выбранной гражданами кредитной организаций, почтовыми переводами или путем внесения платы через платежных агентов.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3 </w:t>
      </w:r>
      <w:r w:rsidR="00E05996">
        <w:rPr>
          <w:rFonts w:ascii="Times New Roman" w:hAnsi="Times New Roman" w:cs="Times New Roman"/>
          <w:sz w:val="26"/>
          <w:szCs w:val="26"/>
        </w:rPr>
        <w:t>З</w:t>
      </w:r>
      <w:r w:rsidRPr="00741C20">
        <w:rPr>
          <w:rFonts w:ascii="Times New Roman" w:hAnsi="Times New Roman" w:cs="Times New Roman"/>
          <w:sz w:val="26"/>
          <w:szCs w:val="26"/>
        </w:rPr>
        <w:t>акона о деятельности по приему платежей физических лиц, осуществляемой платежными агентами платежный агент при приеме платежей вправе взимать с плательщика вознаграждение в размере, определяемом соглашением между платежным агентом и плательщиком.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>Физические лица, в том числе, исходя из экономических соображений, для оплаты жилищно-коммунальных услуг, вправе выбрать любой способ осуществления таких платежей, равно как и любую кредитную и иную организацию, оказывающую услуги по приему и переводу денежных средств.</w:t>
      </w:r>
    </w:p>
    <w:p w:rsidR="00160719" w:rsidRDefault="00E05996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следует помнить,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 должна обеспечить потребителю возможность оплатить коммунальный ресурс без комиссии.</w:t>
      </w:r>
    </w:p>
    <w:p w:rsidR="00E05996" w:rsidRPr="00741C20" w:rsidRDefault="00E05996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C20">
        <w:rPr>
          <w:rFonts w:ascii="Times New Roman" w:hAnsi="Times New Roman" w:cs="Times New Roman"/>
          <w:b/>
          <w:sz w:val="26"/>
          <w:szCs w:val="26"/>
        </w:rPr>
        <w:t>Относительно заявлений касающихся повышения цен на проезд в автобусах пригородного сообщения.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В соответствии с частями 2.1 и 2.2 статьи 5 Закона о защите конкуренции, не может быть признано доминирующим положение хозяйствующего субъекта – </w:t>
      </w:r>
      <w:r w:rsidRPr="00741C20">
        <w:rPr>
          <w:rFonts w:ascii="Times New Roman" w:hAnsi="Times New Roman" w:cs="Times New Roman"/>
          <w:sz w:val="26"/>
          <w:szCs w:val="26"/>
        </w:rPr>
        <w:lastRenderedPageBreak/>
        <w:t>юридического лица или индивидуального предпринимателя при соблюдении определенных условий, указанных в этих частях.</w:t>
      </w:r>
    </w:p>
    <w:p w:rsidR="00160719" w:rsidRPr="00741C20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C20">
        <w:rPr>
          <w:rFonts w:ascii="Times New Roman" w:hAnsi="Times New Roman" w:cs="Times New Roman"/>
          <w:sz w:val="26"/>
          <w:szCs w:val="26"/>
        </w:rPr>
        <w:t xml:space="preserve">Таким образом, законодательно закреплены так называемые «иммунитеты», действующие в отношении хозяйствующих субъектов малого и среднего бизнеса, выручка которых от реализации товаров </w:t>
      </w:r>
      <w:r w:rsidRPr="00741C20">
        <w:rPr>
          <w:rFonts w:ascii="Times New Roman" w:hAnsi="Times New Roman" w:cs="Times New Roman"/>
          <w:b/>
          <w:sz w:val="26"/>
          <w:szCs w:val="26"/>
        </w:rPr>
        <w:t>не превышает 400 миллионов рублей</w:t>
      </w:r>
      <w:r w:rsidRPr="00741C20">
        <w:rPr>
          <w:rFonts w:ascii="Times New Roman" w:hAnsi="Times New Roman" w:cs="Times New Roman"/>
          <w:sz w:val="26"/>
          <w:szCs w:val="26"/>
        </w:rPr>
        <w:t xml:space="preserve"> за последний календарный год.</w:t>
      </w:r>
    </w:p>
    <w:p w:rsidR="00160719" w:rsidRDefault="00160719" w:rsidP="00160719">
      <w:pPr>
        <w:spacing w:after="0" w:line="257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742D">
        <w:rPr>
          <w:rFonts w:ascii="Times New Roman" w:hAnsi="Times New Roman" w:cs="Times New Roman"/>
          <w:sz w:val="26"/>
          <w:szCs w:val="26"/>
        </w:rPr>
        <w:t xml:space="preserve">В большинстве случаев Перевозчики, осуществляющие перевозку пассажиров на автобусных маршрутах </w:t>
      </w:r>
      <w:r w:rsidR="00E05996">
        <w:rPr>
          <w:rFonts w:ascii="Times New Roman" w:hAnsi="Times New Roman" w:cs="Times New Roman"/>
          <w:sz w:val="26"/>
          <w:szCs w:val="26"/>
        </w:rPr>
        <w:t xml:space="preserve">пригородного сообщения </w:t>
      </w:r>
      <w:r w:rsidRPr="000C742D">
        <w:rPr>
          <w:rFonts w:ascii="Times New Roman" w:hAnsi="Times New Roman" w:cs="Times New Roman"/>
          <w:sz w:val="26"/>
          <w:szCs w:val="26"/>
        </w:rPr>
        <w:t>по нерегулируемым тарифам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742D">
        <w:rPr>
          <w:rFonts w:ascii="Times New Roman" w:hAnsi="Times New Roman" w:cs="Times New Roman"/>
          <w:sz w:val="26"/>
          <w:szCs w:val="26"/>
        </w:rPr>
        <w:t xml:space="preserve"> в настоящее время подпадают под указанные </w:t>
      </w:r>
      <w:r w:rsidRPr="00741C20">
        <w:rPr>
          <w:rFonts w:ascii="Times New Roman" w:hAnsi="Times New Roman" w:cs="Times New Roman"/>
          <w:sz w:val="26"/>
          <w:szCs w:val="26"/>
        </w:rPr>
        <w:t>«иммунитеты»</w:t>
      </w:r>
      <w:r w:rsidRPr="000C742D">
        <w:rPr>
          <w:rFonts w:ascii="Times New Roman" w:hAnsi="Times New Roman" w:cs="Times New Roman"/>
          <w:sz w:val="26"/>
          <w:szCs w:val="26"/>
        </w:rPr>
        <w:t>, их положение не может быть признан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0C742D">
        <w:rPr>
          <w:rFonts w:ascii="Times New Roman" w:hAnsi="Times New Roman" w:cs="Times New Roman"/>
          <w:sz w:val="26"/>
          <w:szCs w:val="26"/>
        </w:rPr>
        <w:t>доминирующим</w:t>
      </w:r>
      <w:r>
        <w:rPr>
          <w:rFonts w:ascii="Times New Roman" w:hAnsi="Times New Roman" w:cs="Times New Roman"/>
          <w:sz w:val="26"/>
          <w:szCs w:val="26"/>
        </w:rPr>
        <w:t xml:space="preserve"> и, следовательно, к ним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применены меры антимонопольного воздействия</w:t>
      </w:r>
      <w:r w:rsidRPr="000C742D">
        <w:rPr>
          <w:rFonts w:ascii="Times New Roman" w:hAnsi="Times New Roman" w:cs="Times New Roman"/>
          <w:sz w:val="26"/>
          <w:szCs w:val="26"/>
        </w:rPr>
        <w:t>.</w:t>
      </w:r>
    </w:p>
    <w:sectPr w:rsidR="00160719" w:rsidSect="00A474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CEE"/>
    <w:multiLevelType w:val="hybridMultilevel"/>
    <w:tmpl w:val="7D8CFBF6"/>
    <w:lvl w:ilvl="0" w:tplc="B5701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B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CB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26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C2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2A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834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EB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803C6"/>
    <w:multiLevelType w:val="hybridMultilevel"/>
    <w:tmpl w:val="96E457A2"/>
    <w:lvl w:ilvl="0" w:tplc="139E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924D5"/>
    <w:multiLevelType w:val="hybridMultilevel"/>
    <w:tmpl w:val="1B808358"/>
    <w:lvl w:ilvl="0" w:tplc="D6D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C7DB0"/>
    <w:multiLevelType w:val="hybridMultilevel"/>
    <w:tmpl w:val="16841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EA6F1C"/>
    <w:multiLevelType w:val="hybridMultilevel"/>
    <w:tmpl w:val="947A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0446"/>
    <w:multiLevelType w:val="hybridMultilevel"/>
    <w:tmpl w:val="37121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8A0172"/>
    <w:multiLevelType w:val="hybridMultilevel"/>
    <w:tmpl w:val="3CA4B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72AC"/>
    <w:rsid w:val="00004121"/>
    <w:rsid w:val="00026EE6"/>
    <w:rsid w:val="000C24C9"/>
    <w:rsid w:val="000C742D"/>
    <w:rsid w:val="00100A11"/>
    <w:rsid w:val="00102064"/>
    <w:rsid w:val="001379CD"/>
    <w:rsid w:val="001472AC"/>
    <w:rsid w:val="00160511"/>
    <w:rsid w:val="00160719"/>
    <w:rsid w:val="0016229B"/>
    <w:rsid w:val="00186DF7"/>
    <w:rsid w:val="00263D4A"/>
    <w:rsid w:val="0027463B"/>
    <w:rsid w:val="002835FB"/>
    <w:rsid w:val="00297912"/>
    <w:rsid w:val="002A5E61"/>
    <w:rsid w:val="002F2AB9"/>
    <w:rsid w:val="00303BF6"/>
    <w:rsid w:val="003602B8"/>
    <w:rsid w:val="003C58BA"/>
    <w:rsid w:val="003E7956"/>
    <w:rsid w:val="00415CBA"/>
    <w:rsid w:val="00444B8A"/>
    <w:rsid w:val="004740A9"/>
    <w:rsid w:val="004C1CA9"/>
    <w:rsid w:val="004D5F19"/>
    <w:rsid w:val="004E2400"/>
    <w:rsid w:val="00522293"/>
    <w:rsid w:val="00545D68"/>
    <w:rsid w:val="00546C43"/>
    <w:rsid w:val="005617F3"/>
    <w:rsid w:val="00580989"/>
    <w:rsid w:val="00584A21"/>
    <w:rsid w:val="00597938"/>
    <w:rsid w:val="005A029C"/>
    <w:rsid w:val="005C1241"/>
    <w:rsid w:val="005D2B01"/>
    <w:rsid w:val="005E1E08"/>
    <w:rsid w:val="00665D6E"/>
    <w:rsid w:val="006D4896"/>
    <w:rsid w:val="006D65DE"/>
    <w:rsid w:val="006E295B"/>
    <w:rsid w:val="00701210"/>
    <w:rsid w:val="00707FEF"/>
    <w:rsid w:val="007351ED"/>
    <w:rsid w:val="00741C20"/>
    <w:rsid w:val="007530EF"/>
    <w:rsid w:val="0075670A"/>
    <w:rsid w:val="00761CC6"/>
    <w:rsid w:val="00777CDE"/>
    <w:rsid w:val="007B02DF"/>
    <w:rsid w:val="007D3A7B"/>
    <w:rsid w:val="008127DB"/>
    <w:rsid w:val="00830DC7"/>
    <w:rsid w:val="0088168F"/>
    <w:rsid w:val="008A1FAD"/>
    <w:rsid w:val="0094705F"/>
    <w:rsid w:val="00967A82"/>
    <w:rsid w:val="00996A1E"/>
    <w:rsid w:val="009A1A2D"/>
    <w:rsid w:val="009C3876"/>
    <w:rsid w:val="009F009E"/>
    <w:rsid w:val="00A47485"/>
    <w:rsid w:val="00A76063"/>
    <w:rsid w:val="00AE69B6"/>
    <w:rsid w:val="00B5105D"/>
    <w:rsid w:val="00B55371"/>
    <w:rsid w:val="00BB4371"/>
    <w:rsid w:val="00BC021D"/>
    <w:rsid w:val="00BD3794"/>
    <w:rsid w:val="00BF52F3"/>
    <w:rsid w:val="00C41B83"/>
    <w:rsid w:val="00C50118"/>
    <w:rsid w:val="00C61200"/>
    <w:rsid w:val="00CA0F67"/>
    <w:rsid w:val="00CC75E6"/>
    <w:rsid w:val="00D04189"/>
    <w:rsid w:val="00D079EA"/>
    <w:rsid w:val="00D1245B"/>
    <w:rsid w:val="00D52DC9"/>
    <w:rsid w:val="00D960BB"/>
    <w:rsid w:val="00E05996"/>
    <w:rsid w:val="00E275B3"/>
    <w:rsid w:val="00E52189"/>
    <w:rsid w:val="00E93C3D"/>
    <w:rsid w:val="00EA64D1"/>
    <w:rsid w:val="00EC460F"/>
    <w:rsid w:val="00EF65D2"/>
    <w:rsid w:val="00F02805"/>
    <w:rsid w:val="00F10E13"/>
    <w:rsid w:val="00F2104A"/>
    <w:rsid w:val="00F45A34"/>
    <w:rsid w:val="00F64D7A"/>
    <w:rsid w:val="00F73DC2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2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72A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D52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D52DC9"/>
    <w:rPr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2DC9"/>
    <w:pPr>
      <w:widowControl w:val="0"/>
      <w:shd w:val="clear" w:color="auto" w:fill="FFFFFF"/>
      <w:spacing w:after="120" w:line="307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026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C46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Обычный6"/>
    <w:rsid w:val="00EC46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"/>
    <w:rsid w:val="00EC460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3A7B"/>
    <w:pPr>
      <w:ind w:left="720"/>
      <w:contextualSpacing/>
    </w:pPr>
  </w:style>
  <w:style w:type="paragraph" w:customStyle="1" w:styleId="3">
    <w:name w:val="Обычный3"/>
    <w:rsid w:val="007012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7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3">
    <w:name w:val="Основной текст (2)"/>
    <w:basedOn w:val="a"/>
    <w:rsid w:val="004C1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50246-C8DE-4136-9B54-C74EE09A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to59-vershinina</cp:lastModifiedBy>
  <cp:revision>7</cp:revision>
  <dcterms:created xsi:type="dcterms:W3CDTF">2020-06-29T09:16:00Z</dcterms:created>
  <dcterms:modified xsi:type="dcterms:W3CDTF">2020-08-04T09:09:00Z</dcterms:modified>
</cp:coreProperties>
</file>