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5DB" w:rsidRPr="00FE56C4" w:rsidRDefault="00B115DB" w:rsidP="00FE56C4">
      <w:pPr>
        <w:pStyle w:val="a3"/>
        <w:numPr>
          <w:ilvl w:val="0"/>
          <w:numId w:val="2"/>
        </w:numPr>
        <w:tabs>
          <w:tab w:val="left" w:pos="567"/>
        </w:tabs>
        <w:spacing w:before="0" w:beforeAutospacing="0" w:after="0" w:afterAutospacing="0"/>
        <w:ind w:left="0" w:firstLine="284"/>
        <w:jc w:val="both"/>
        <w:rPr>
          <w:color w:val="333333"/>
        </w:rPr>
      </w:pPr>
      <w:r w:rsidRPr="00FE56C4">
        <w:rPr>
          <w:color w:val="333333"/>
        </w:rPr>
        <w:t>В декабре 2019 года принят Федеральный закон № 485-ФЗ о запрете деятельности унитарных пре</w:t>
      </w:r>
      <w:r w:rsidR="00FE56C4">
        <w:rPr>
          <w:color w:val="333333"/>
        </w:rPr>
        <w:t>дприятий на конкурентных рынках</w:t>
      </w:r>
      <w:r w:rsidRPr="00FE56C4">
        <w:rPr>
          <w:color w:val="333333"/>
        </w:rPr>
        <w:t>. </w:t>
      </w:r>
      <w:r w:rsidRPr="00FE56C4">
        <w:rPr>
          <w:rStyle w:val="a4"/>
          <w:i w:val="0"/>
          <w:color w:val="333333"/>
        </w:rPr>
        <w:t>Законопроект разработан в соответствии с Национальным планом развития конкуре</w:t>
      </w:r>
      <w:r w:rsidR="00FE56C4">
        <w:rPr>
          <w:rStyle w:val="a4"/>
          <w:i w:val="0"/>
          <w:color w:val="333333"/>
        </w:rPr>
        <w:t>нции в РФ на 2018 – 2020 годы</w:t>
      </w:r>
      <w:r w:rsidRPr="00FE56C4">
        <w:rPr>
          <w:rStyle w:val="a4"/>
          <w:i w:val="0"/>
          <w:color w:val="333333"/>
        </w:rPr>
        <w:t>, утвержденным Указом Президента РФ от 21.12.2017 № 618</w:t>
      </w:r>
      <w:r w:rsidRPr="00FE56C4">
        <w:rPr>
          <w:color w:val="333333"/>
        </w:rPr>
        <w:t>.</w:t>
      </w:r>
    </w:p>
    <w:p w:rsidR="00B115DB" w:rsidRPr="00FE56C4" w:rsidRDefault="003E2AF5" w:rsidP="00FE56C4">
      <w:pPr>
        <w:pStyle w:val="a3"/>
        <w:spacing w:before="0" w:beforeAutospacing="0" w:after="0" w:afterAutospacing="0"/>
        <w:ind w:firstLine="357"/>
        <w:jc w:val="both"/>
        <w:rPr>
          <w:color w:val="333333"/>
        </w:rPr>
      </w:pPr>
      <w:r w:rsidRPr="00FE56C4">
        <w:rPr>
          <w:color w:val="333333"/>
        </w:rPr>
        <w:t xml:space="preserve">Теперь в Законе о защите конкуренции введена отдельная глава 7.1 об антимонопольных требованиях к созданию унитарных предприятий и осуществлению ими деятельности. </w:t>
      </w:r>
    </w:p>
    <w:p w:rsidR="00B115DB" w:rsidRPr="00FE56C4" w:rsidRDefault="00B115DB" w:rsidP="00FE56C4">
      <w:pPr>
        <w:pStyle w:val="a3"/>
        <w:spacing w:before="0" w:beforeAutospacing="0" w:after="0" w:afterAutospacing="0"/>
        <w:ind w:firstLine="357"/>
        <w:jc w:val="both"/>
        <w:rPr>
          <w:color w:val="333333"/>
        </w:rPr>
      </w:pPr>
      <w:r w:rsidRPr="00FE56C4">
        <w:rPr>
          <w:color w:val="333333"/>
        </w:rPr>
        <w:t>Можно определить два основных направления по реформированию деятельности унитарных предприятий: первый связан с созданием унитарных предприятий, второй – с ограничением их деятельности на конкурентных рынках.</w:t>
      </w:r>
    </w:p>
    <w:p w:rsidR="00B115DB" w:rsidRPr="00FE56C4" w:rsidRDefault="00B115DB" w:rsidP="00FE56C4">
      <w:pPr>
        <w:pStyle w:val="a3"/>
        <w:spacing w:before="0" w:beforeAutospacing="0" w:after="0" w:afterAutospacing="0"/>
        <w:ind w:firstLine="357"/>
        <w:jc w:val="both"/>
        <w:rPr>
          <w:color w:val="333333"/>
        </w:rPr>
      </w:pPr>
      <w:r w:rsidRPr="00FE56C4">
        <w:rPr>
          <w:color w:val="333333"/>
        </w:rPr>
        <w:t xml:space="preserve">Законом с 08 января 2020 был введен общий запрет на создание унитарных предприятий и определен закрытый перечень исключений из этого запрета. </w:t>
      </w:r>
    </w:p>
    <w:p w:rsidR="003E2AF5" w:rsidRPr="00FE56C4" w:rsidRDefault="003E2AF5" w:rsidP="00FE56C4">
      <w:pPr>
        <w:autoSpaceDE w:val="0"/>
        <w:autoSpaceDN w:val="0"/>
        <w:adjustRightInd w:val="0"/>
        <w:spacing w:after="0" w:line="240" w:lineRule="auto"/>
        <w:ind w:firstLine="357"/>
        <w:jc w:val="both"/>
        <w:rPr>
          <w:rFonts w:ascii="Times New Roman" w:hAnsi="Times New Roman" w:cs="Times New Roman"/>
          <w:sz w:val="24"/>
          <w:szCs w:val="24"/>
        </w:rPr>
      </w:pPr>
      <w:r w:rsidRPr="00FE56C4">
        <w:rPr>
          <w:rFonts w:ascii="Times New Roman" w:hAnsi="Times New Roman" w:cs="Times New Roman"/>
          <w:color w:val="333333"/>
          <w:sz w:val="24"/>
          <w:szCs w:val="24"/>
        </w:rPr>
        <w:t>К исключениям относятся следующие случаи:</w:t>
      </w:r>
      <w:r w:rsidRPr="00FE56C4">
        <w:rPr>
          <w:rFonts w:ascii="Times New Roman" w:hAnsi="Times New Roman" w:cs="Times New Roman"/>
          <w:sz w:val="24"/>
          <w:szCs w:val="24"/>
        </w:rPr>
        <w:t xml:space="preserve"> </w:t>
      </w:r>
    </w:p>
    <w:p w:rsidR="003E2AF5" w:rsidRPr="00FE56C4" w:rsidRDefault="003E2AF5" w:rsidP="00FE56C4">
      <w:pPr>
        <w:autoSpaceDE w:val="0"/>
        <w:autoSpaceDN w:val="0"/>
        <w:adjustRightInd w:val="0"/>
        <w:spacing w:after="0" w:line="240" w:lineRule="auto"/>
        <w:ind w:firstLine="357"/>
        <w:jc w:val="both"/>
        <w:rPr>
          <w:rFonts w:ascii="Times New Roman" w:hAnsi="Times New Roman" w:cs="Times New Roman"/>
          <w:sz w:val="24"/>
          <w:szCs w:val="24"/>
        </w:rPr>
      </w:pPr>
      <w:r w:rsidRPr="00FE56C4">
        <w:rPr>
          <w:rFonts w:ascii="Times New Roman" w:hAnsi="Times New Roman" w:cs="Times New Roman"/>
          <w:sz w:val="24"/>
          <w:szCs w:val="24"/>
        </w:rPr>
        <w:t>1) предусмотренные федеральными законами, актами Президента Российской Федерации или Правительства Российской Федерации;</w:t>
      </w:r>
    </w:p>
    <w:p w:rsidR="003E2AF5" w:rsidRPr="00FE56C4" w:rsidRDefault="003E2AF5" w:rsidP="00FE56C4">
      <w:pPr>
        <w:autoSpaceDE w:val="0"/>
        <w:autoSpaceDN w:val="0"/>
        <w:adjustRightInd w:val="0"/>
        <w:spacing w:after="0" w:line="240" w:lineRule="auto"/>
        <w:ind w:firstLine="357"/>
        <w:jc w:val="both"/>
        <w:rPr>
          <w:rFonts w:ascii="Times New Roman" w:hAnsi="Times New Roman" w:cs="Times New Roman"/>
          <w:sz w:val="24"/>
          <w:szCs w:val="24"/>
        </w:rPr>
      </w:pPr>
      <w:proofErr w:type="gramStart"/>
      <w:r w:rsidRPr="00FE56C4">
        <w:rPr>
          <w:rFonts w:ascii="Times New Roman" w:hAnsi="Times New Roman" w:cs="Times New Roman"/>
          <w:sz w:val="24"/>
          <w:szCs w:val="24"/>
        </w:rPr>
        <w:t>2) для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w:t>
      </w:r>
      <w:proofErr w:type="gramEnd"/>
      <w:r w:rsidRPr="00FE56C4">
        <w:rPr>
          <w:rFonts w:ascii="Times New Roman" w:hAnsi="Times New Roman" w:cs="Times New Roman"/>
          <w:sz w:val="24"/>
          <w:szCs w:val="24"/>
        </w:rPr>
        <w:t xml:space="preserve"> </w:t>
      </w:r>
      <w:proofErr w:type="gramStart"/>
      <w:r w:rsidRPr="00FE56C4">
        <w:rPr>
          <w:rFonts w:ascii="Times New Roman" w:hAnsi="Times New Roman" w:cs="Times New Roman"/>
          <w:sz w:val="24"/>
          <w:szCs w:val="24"/>
        </w:rPr>
        <w:t>от чрезвычайных ситуаций природного и техногенного характера, обеспечения пожарной безопасности и безопасности людей на водных 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материально-техническое и финансовое обеспечение деятельности высших органов государственной власти Российской Федерации;</w:t>
      </w:r>
      <w:proofErr w:type="gramEnd"/>
    </w:p>
    <w:p w:rsidR="003E2AF5" w:rsidRPr="00FE56C4" w:rsidRDefault="003E2AF5" w:rsidP="00FE56C4">
      <w:pPr>
        <w:autoSpaceDE w:val="0"/>
        <w:autoSpaceDN w:val="0"/>
        <w:adjustRightInd w:val="0"/>
        <w:spacing w:after="0" w:line="240" w:lineRule="auto"/>
        <w:ind w:firstLine="357"/>
        <w:jc w:val="both"/>
        <w:rPr>
          <w:rFonts w:ascii="Times New Roman" w:hAnsi="Times New Roman" w:cs="Times New Roman"/>
          <w:sz w:val="24"/>
          <w:szCs w:val="24"/>
        </w:rPr>
      </w:pPr>
      <w:r w:rsidRPr="00FE56C4">
        <w:rPr>
          <w:rFonts w:ascii="Times New Roman" w:hAnsi="Times New Roman" w:cs="Times New Roman"/>
          <w:sz w:val="24"/>
          <w:szCs w:val="24"/>
        </w:rPr>
        <w:t>3) для осуществления деятельности в сферах естественных монополий;</w:t>
      </w:r>
    </w:p>
    <w:p w:rsidR="003E2AF5" w:rsidRPr="00FE56C4" w:rsidRDefault="003E2AF5" w:rsidP="00FE56C4">
      <w:pPr>
        <w:autoSpaceDE w:val="0"/>
        <w:autoSpaceDN w:val="0"/>
        <w:adjustRightInd w:val="0"/>
        <w:spacing w:after="0" w:line="240" w:lineRule="auto"/>
        <w:ind w:firstLine="357"/>
        <w:jc w:val="both"/>
        <w:rPr>
          <w:rFonts w:ascii="Times New Roman" w:hAnsi="Times New Roman" w:cs="Times New Roman"/>
          <w:sz w:val="24"/>
          <w:szCs w:val="24"/>
        </w:rPr>
      </w:pPr>
      <w:r w:rsidRPr="00FE56C4">
        <w:rPr>
          <w:rFonts w:ascii="Times New Roman" w:hAnsi="Times New Roman" w:cs="Times New Roman"/>
          <w:sz w:val="24"/>
          <w:szCs w:val="24"/>
        </w:rPr>
        <w:t>4) для обеспечения жизнедеятельности населения в районах Крайнего Севера и приравненных к ним местностях;</w:t>
      </w:r>
    </w:p>
    <w:p w:rsidR="003E2AF5" w:rsidRPr="00FE56C4" w:rsidRDefault="003E2AF5" w:rsidP="00FE56C4">
      <w:pPr>
        <w:autoSpaceDE w:val="0"/>
        <w:autoSpaceDN w:val="0"/>
        <w:adjustRightInd w:val="0"/>
        <w:spacing w:after="0" w:line="240" w:lineRule="auto"/>
        <w:ind w:firstLine="357"/>
        <w:jc w:val="both"/>
        <w:rPr>
          <w:rFonts w:ascii="Times New Roman" w:hAnsi="Times New Roman" w:cs="Times New Roman"/>
          <w:sz w:val="24"/>
          <w:szCs w:val="24"/>
        </w:rPr>
      </w:pPr>
      <w:r w:rsidRPr="00FE56C4">
        <w:rPr>
          <w:rFonts w:ascii="Times New Roman" w:hAnsi="Times New Roman" w:cs="Times New Roman"/>
          <w:sz w:val="24"/>
          <w:szCs w:val="24"/>
        </w:rPr>
        <w:t>5) для осуществления деятельности в сфере культуры, искусства, кинематографии и сохранения культурных ценностей;</w:t>
      </w:r>
    </w:p>
    <w:p w:rsidR="003E2AF5" w:rsidRPr="00FE56C4" w:rsidRDefault="003E2AF5" w:rsidP="00FE56C4">
      <w:pPr>
        <w:autoSpaceDE w:val="0"/>
        <w:autoSpaceDN w:val="0"/>
        <w:adjustRightInd w:val="0"/>
        <w:spacing w:after="0" w:line="240" w:lineRule="auto"/>
        <w:ind w:firstLine="357"/>
        <w:jc w:val="both"/>
        <w:rPr>
          <w:rFonts w:ascii="Times New Roman" w:hAnsi="Times New Roman" w:cs="Times New Roman"/>
          <w:sz w:val="24"/>
          <w:szCs w:val="24"/>
        </w:rPr>
      </w:pPr>
      <w:r w:rsidRPr="00FE56C4">
        <w:rPr>
          <w:rFonts w:ascii="Times New Roman" w:hAnsi="Times New Roman" w:cs="Times New Roman"/>
          <w:sz w:val="24"/>
          <w:szCs w:val="24"/>
        </w:rPr>
        <w:t>6) для осуществления деятельности за пределами территории Российской Федерации;</w:t>
      </w:r>
    </w:p>
    <w:p w:rsidR="003E2AF5" w:rsidRPr="00FE56C4" w:rsidRDefault="003E2AF5" w:rsidP="00FE56C4">
      <w:pPr>
        <w:autoSpaceDE w:val="0"/>
        <w:autoSpaceDN w:val="0"/>
        <w:adjustRightInd w:val="0"/>
        <w:spacing w:after="0" w:line="240" w:lineRule="auto"/>
        <w:ind w:firstLine="357"/>
        <w:jc w:val="both"/>
        <w:rPr>
          <w:rFonts w:ascii="Times New Roman" w:hAnsi="Times New Roman" w:cs="Times New Roman"/>
          <w:sz w:val="24"/>
          <w:szCs w:val="24"/>
        </w:rPr>
      </w:pPr>
      <w:r w:rsidRPr="00FE56C4">
        <w:rPr>
          <w:rFonts w:ascii="Times New Roman" w:hAnsi="Times New Roman" w:cs="Times New Roman"/>
          <w:sz w:val="24"/>
          <w:szCs w:val="24"/>
        </w:rPr>
        <w:t>7) для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w:t>
      </w:r>
    </w:p>
    <w:p w:rsidR="003E2AF5" w:rsidRPr="00FE56C4" w:rsidRDefault="003E2AF5" w:rsidP="00FE56C4">
      <w:pPr>
        <w:pStyle w:val="a3"/>
        <w:spacing w:before="0" w:beforeAutospacing="0" w:after="0" w:afterAutospacing="0"/>
        <w:ind w:firstLine="357"/>
        <w:jc w:val="both"/>
        <w:rPr>
          <w:color w:val="333333"/>
        </w:rPr>
      </w:pPr>
      <w:r w:rsidRPr="00FE56C4">
        <w:rPr>
          <w:rStyle w:val="a4"/>
          <w:i w:val="0"/>
          <w:color w:val="333333"/>
        </w:rPr>
        <w:t xml:space="preserve">Следует также отметить, что механизм антимонопольного контроля предусматривает право для органа власти (местного самоуправления) направить запрос на получение предварительного заключения антимонопольного органа о соответствии создания унитарного предприятия антимонопольному законодательству. Срок рассмотрения запроса составляет 30 дней, заключение антимонопольного органа действует 1 год. </w:t>
      </w:r>
    </w:p>
    <w:p w:rsidR="00B115DB" w:rsidRPr="00FE56C4" w:rsidRDefault="00B115DB" w:rsidP="00FE56C4">
      <w:pPr>
        <w:pStyle w:val="a3"/>
        <w:spacing w:before="0" w:beforeAutospacing="0" w:after="0" w:afterAutospacing="0"/>
        <w:ind w:firstLine="357"/>
        <w:jc w:val="both"/>
        <w:rPr>
          <w:color w:val="333333"/>
        </w:rPr>
      </w:pPr>
      <w:r w:rsidRPr="00FE56C4">
        <w:rPr>
          <w:color w:val="333333"/>
        </w:rPr>
        <w:t>В части запрета на деятельность унитарных предприятий, Закон устанавливает, что не допускается деятельность унитарных предприятий на конкурентных товарных рынках, за исключением установленных законом случаев, если выручка унитарного предприятия от деятельности на таких рынках, превышает десять процентов совокупной выручки унитарного предприятия за последний календарный год. При этом</w:t>
      </w:r>
      <w:proofErr w:type="gramStart"/>
      <w:r w:rsidR="00FE56C4" w:rsidRPr="00FE56C4">
        <w:rPr>
          <w:color w:val="333333"/>
        </w:rPr>
        <w:t>,</w:t>
      </w:r>
      <w:proofErr w:type="gramEnd"/>
      <w:r w:rsidRPr="00FE56C4">
        <w:rPr>
          <w:color w:val="333333"/>
        </w:rPr>
        <w:t xml:space="preserve"> для вступления в силу этих положений Закона установлен переходный период до 1 января 2025 года.</w:t>
      </w:r>
    </w:p>
    <w:p w:rsidR="00B115DB" w:rsidRDefault="00B115DB" w:rsidP="00FE56C4">
      <w:pPr>
        <w:pStyle w:val="a3"/>
        <w:spacing w:before="0" w:beforeAutospacing="0" w:after="0" w:afterAutospacing="0"/>
        <w:ind w:firstLine="357"/>
        <w:jc w:val="both"/>
        <w:rPr>
          <w:color w:val="333333"/>
        </w:rPr>
      </w:pPr>
      <w:r w:rsidRPr="00FE56C4">
        <w:rPr>
          <w:color w:val="333333"/>
        </w:rPr>
        <w:lastRenderedPageBreak/>
        <w:t>В случае нарушения установленных запретов на создание (изменение деятельности) унитарного предприятия, или запрета на осуществление таким предприятием деятельности антимонопольный орган вправе выдать предупреждение о принятии мер по реорганизации, прекращении отдельных (подпадающих под запрет) видов деятельности или ликвидации унитарного предприятия. При неисполнении предупреждения следует возбуждение дела о нарушении антимонопольного законодательства и выдача предписания и как крайняя мера - обращение антимонопольного органа в суд с иском о ликвидации предприятия.</w:t>
      </w:r>
    </w:p>
    <w:p w:rsidR="00D7308C" w:rsidRDefault="00D7308C" w:rsidP="00D7308C">
      <w:pPr>
        <w:pStyle w:val="a5"/>
        <w:numPr>
          <w:ilvl w:val="0"/>
          <w:numId w:val="2"/>
        </w:numPr>
        <w:autoSpaceDE w:val="0"/>
        <w:autoSpaceDN w:val="0"/>
        <w:adjustRightInd w:val="0"/>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Второй важной новеллой антимонопольного законодательства является вопрос приостановления предписаний антимонопольного органа.</w:t>
      </w:r>
    </w:p>
    <w:p w:rsidR="00FE56C4" w:rsidRPr="00D7308C" w:rsidRDefault="00FE56C4" w:rsidP="00D7308C">
      <w:pPr>
        <w:pStyle w:val="a5"/>
        <w:autoSpaceDE w:val="0"/>
        <w:autoSpaceDN w:val="0"/>
        <w:adjustRightInd w:val="0"/>
        <w:spacing w:after="0" w:line="240" w:lineRule="auto"/>
        <w:ind w:left="0" w:firstLine="284"/>
        <w:jc w:val="both"/>
        <w:rPr>
          <w:rFonts w:ascii="Times New Roman" w:hAnsi="Times New Roman" w:cs="Times New Roman"/>
          <w:b/>
          <w:sz w:val="24"/>
          <w:szCs w:val="24"/>
        </w:rPr>
      </w:pPr>
      <w:proofErr w:type="gramStart"/>
      <w:r w:rsidRPr="00FE56C4">
        <w:rPr>
          <w:rFonts w:ascii="Times New Roman" w:hAnsi="Times New Roman" w:cs="Times New Roman"/>
          <w:sz w:val="24"/>
          <w:szCs w:val="24"/>
        </w:rPr>
        <w:t xml:space="preserve">Федеральным </w:t>
      </w:r>
      <w:hyperlink r:id="rId5" w:history="1">
        <w:r w:rsidRPr="00FE56C4">
          <w:rPr>
            <w:rFonts w:ascii="Times New Roman" w:hAnsi="Times New Roman" w:cs="Times New Roman"/>
            <w:color w:val="0000FF"/>
            <w:sz w:val="24"/>
            <w:szCs w:val="24"/>
          </w:rPr>
          <w:t>законом</w:t>
        </w:r>
      </w:hyperlink>
      <w:r w:rsidRPr="00FE56C4">
        <w:rPr>
          <w:rFonts w:ascii="Times New Roman" w:hAnsi="Times New Roman" w:cs="Times New Roman"/>
          <w:sz w:val="24"/>
          <w:szCs w:val="24"/>
        </w:rPr>
        <w:t xml:space="preserve"> от 27.12.2019 N 509-ФЗ "О внесении изменения в статью 52 Федерального закона "О защите конкуренции" (далее - Закон N 509-ФЗ) были внесены изменения в </w:t>
      </w:r>
      <w:hyperlink r:id="rId6" w:history="1">
        <w:r w:rsidRPr="00FE56C4">
          <w:rPr>
            <w:rFonts w:ascii="Times New Roman" w:hAnsi="Times New Roman" w:cs="Times New Roman"/>
            <w:color w:val="0000FF"/>
            <w:sz w:val="24"/>
            <w:szCs w:val="24"/>
          </w:rPr>
          <w:t>часть 2 статьи 52</w:t>
        </w:r>
      </w:hyperlink>
      <w:r w:rsidRPr="00FE56C4">
        <w:rPr>
          <w:rFonts w:ascii="Times New Roman" w:hAnsi="Times New Roman" w:cs="Times New Roman"/>
          <w:sz w:val="24"/>
          <w:szCs w:val="24"/>
        </w:rPr>
        <w:t xml:space="preserve"> Федерального закона от 26.07.2006 N 135-ФЗ "О защите конкуренции" (далее - Закон о защите конкуренции) в части приостановления исполнения предписания антимонопольного органа, выданного </w:t>
      </w:r>
      <w:r w:rsidR="00D7308C" w:rsidRPr="00D7308C">
        <w:rPr>
          <w:rFonts w:ascii="Times New Roman" w:hAnsi="Times New Roman" w:cs="Times New Roman"/>
          <w:b/>
          <w:sz w:val="24"/>
          <w:szCs w:val="24"/>
        </w:rPr>
        <w:t xml:space="preserve">именно </w:t>
      </w:r>
      <w:r w:rsidRPr="00D7308C">
        <w:rPr>
          <w:rFonts w:ascii="Times New Roman" w:hAnsi="Times New Roman" w:cs="Times New Roman"/>
          <w:b/>
          <w:sz w:val="24"/>
          <w:szCs w:val="24"/>
        </w:rPr>
        <w:t>органу государственной власти или органу местного самоуправления</w:t>
      </w:r>
      <w:r w:rsidR="00D7308C">
        <w:rPr>
          <w:rFonts w:ascii="Times New Roman" w:hAnsi="Times New Roman" w:cs="Times New Roman"/>
          <w:b/>
          <w:sz w:val="24"/>
          <w:szCs w:val="24"/>
        </w:rPr>
        <w:t xml:space="preserve"> в</w:t>
      </w:r>
      <w:proofErr w:type="gramEnd"/>
      <w:r w:rsidR="00D7308C">
        <w:rPr>
          <w:rFonts w:ascii="Times New Roman" w:hAnsi="Times New Roman" w:cs="Times New Roman"/>
          <w:b/>
          <w:sz w:val="24"/>
          <w:szCs w:val="24"/>
        </w:rPr>
        <w:t xml:space="preserve"> </w:t>
      </w:r>
      <w:proofErr w:type="gramStart"/>
      <w:r w:rsidR="00D7308C">
        <w:rPr>
          <w:rFonts w:ascii="Times New Roman" w:hAnsi="Times New Roman" w:cs="Times New Roman"/>
          <w:b/>
          <w:sz w:val="24"/>
          <w:szCs w:val="24"/>
        </w:rPr>
        <w:t>рамках</w:t>
      </w:r>
      <w:proofErr w:type="gramEnd"/>
      <w:r w:rsidR="00D7308C">
        <w:rPr>
          <w:rFonts w:ascii="Times New Roman" w:hAnsi="Times New Roman" w:cs="Times New Roman"/>
          <w:b/>
          <w:sz w:val="24"/>
          <w:szCs w:val="24"/>
        </w:rPr>
        <w:t xml:space="preserve"> рассмотрения антимонопольных дел (то есть в порядке главы 9 Закона о защите конкуренции).</w:t>
      </w:r>
    </w:p>
    <w:p w:rsidR="00FE56C4" w:rsidRPr="00FE56C4" w:rsidRDefault="00FE56C4" w:rsidP="00D7308C">
      <w:pPr>
        <w:pStyle w:val="a5"/>
        <w:autoSpaceDE w:val="0"/>
        <w:autoSpaceDN w:val="0"/>
        <w:adjustRightInd w:val="0"/>
        <w:spacing w:before="240" w:after="0" w:line="240" w:lineRule="auto"/>
        <w:ind w:left="0" w:firstLine="284"/>
        <w:jc w:val="both"/>
        <w:rPr>
          <w:rFonts w:ascii="Times New Roman" w:hAnsi="Times New Roman" w:cs="Times New Roman"/>
          <w:sz w:val="24"/>
          <w:szCs w:val="24"/>
        </w:rPr>
      </w:pPr>
      <w:proofErr w:type="gramStart"/>
      <w:r w:rsidRPr="00FE56C4">
        <w:rPr>
          <w:rFonts w:ascii="Times New Roman" w:hAnsi="Times New Roman" w:cs="Times New Roman"/>
          <w:sz w:val="24"/>
          <w:szCs w:val="24"/>
        </w:rPr>
        <w:t xml:space="preserve">Так, согласно </w:t>
      </w:r>
      <w:hyperlink r:id="rId7" w:history="1">
        <w:r w:rsidRPr="00FE56C4">
          <w:rPr>
            <w:rFonts w:ascii="Times New Roman" w:hAnsi="Times New Roman" w:cs="Times New Roman"/>
            <w:color w:val="0000FF"/>
            <w:sz w:val="24"/>
            <w:szCs w:val="24"/>
          </w:rPr>
          <w:t>части 2 статьи 52</w:t>
        </w:r>
      </w:hyperlink>
      <w:r w:rsidRPr="00FE56C4">
        <w:rPr>
          <w:rFonts w:ascii="Times New Roman" w:hAnsi="Times New Roman" w:cs="Times New Roman"/>
          <w:sz w:val="24"/>
          <w:szCs w:val="24"/>
        </w:rPr>
        <w:t xml:space="preserve"> Закона о защите конкуренции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 за исключением предписания антимонопольного органа, выданного органу государственной власти или органу местного самоуправления, если иное не предусмотрено судебным актом.</w:t>
      </w:r>
      <w:proofErr w:type="gramEnd"/>
    </w:p>
    <w:p w:rsidR="00FE56C4" w:rsidRDefault="00FE56C4" w:rsidP="00D7308C">
      <w:pPr>
        <w:pStyle w:val="a5"/>
        <w:autoSpaceDE w:val="0"/>
        <w:autoSpaceDN w:val="0"/>
        <w:adjustRightInd w:val="0"/>
        <w:spacing w:before="240" w:after="0" w:line="240" w:lineRule="auto"/>
        <w:ind w:left="0" w:firstLine="284"/>
        <w:jc w:val="both"/>
        <w:rPr>
          <w:rFonts w:ascii="Times New Roman" w:hAnsi="Times New Roman" w:cs="Times New Roman"/>
          <w:sz w:val="24"/>
          <w:szCs w:val="24"/>
        </w:rPr>
      </w:pPr>
      <w:r w:rsidRPr="00FE56C4">
        <w:rPr>
          <w:rFonts w:ascii="Times New Roman" w:hAnsi="Times New Roman" w:cs="Times New Roman"/>
          <w:sz w:val="24"/>
          <w:szCs w:val="24"/>
        </w:rPr>
        <w:t>Приостановление действия предписания антимонопольного органа, выданного органу государственной власти или органу местного самоуправления в целях устранения нарушений антимонопольного законодательства, создает предпосылки к невозможности оперативного устранения выявленных нарушений и, как следствие, созданию неблагоприятных конкурентных условий на соответствующем товарном рынке.</w:t>
      </w:r>
    </w:p>
    <w:p w:rsidR="00D7308C" w:rsidRDefault="00D7308C" w:rsidP="00D7308C">
      <w:pPr>
        <w:pStyle w:val="a5"/>
        <w:autoSpaceDE w:val="0"/>
        <w:autoSpaceDN w:val="0"/>
        <w:adjustRightInd w:val="0"/>
        <w:spacing w:before="240"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Таким образом, в случае выдачи в рамках антимонопольного дела (ст. 15,16,17, 17.1) предписания органу власти (органу МСУ) его действие не приостанавливает в связи с его обжалованием. Следует отметить, что основанием приостановления указанных предписаний могут быть только соответствующие обеспечительные меры, принятые судом.</w:t>
      </w:r>
    </w:p>
    <w:p w:rsidR="00D7308C" w:rsidRDefault="00D7308C" w:rsidP="00D7308C">
      <w:pPr>
        <w:pStyle w:val="a5"/>
        <w:autoSpaceDE w:val="0"/>
        <w:autoSpaceDN w:val="0"/>
        <w:adjustRightInd w:val="0"/>
        <w:spacing w:before="240"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Теперь хотелось бы отдельно остановиться на предписаниях, выданных в рамках статьи </w:t>
      </w:r>
      <w:r w:rsidRPr="00D7308C">
        <w:rPr>
          <w:rFonts w:ascii="Times New Roman" w:hAnsi="Times New Roman" w:cs="Times New Roman"/>
          <w:b/>
          <w:sz w:val="24"/>
          <w:szCs w:val="24"/>
        </w:rPr>
        <w:t>18.1</w:t>
      </w:r>
      <w:r>
        <w:rPr>
          <w:rFonts w:ascii="Times New Roman" w:hAnsi="Times New Roman" w:cs="Times New Roman"/>
          <w:sz w:val="24"/>
          <w:szCs w:val="24"/>
        </w:rPr>
        <w:t xml:space="preserve"> Закона о защите конкуренции.</w:t>
      </w:r>
    </w:p>
    <w:p w:rsidR="00D7308C" w:rsidRDefault="00D7308C" w:rsidP="00D7308C">
      <w:pPr>
        <w:pStyle w:val="a5"/>
        <w:autoSpaceDE w:val="0"/>
        <w:autoSpaceDN w:val="0"/>
        <w:adjustRightInd w:val="0"/>
        <w:spacing w:before="240"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Статья 18.1 Закона о защите конкуренции закрепляет упрощенный порядок рассмотрения жалоб в отношении организаторов (заказчиков) обязательных торгов (оператор ЭТП).</w:t>
      </w:r>
    </w:p>
    <w:p w:rsidR="00D7308C" w:rsidRDefault="00AF2659" w:rsidP="00D7308C">
      <w:pPr>
        <w:pStyle w:val="a5"/>
        <w:autoSpaceDE w:val="0"/>
        <w:autoSpaceDN w:val="0"/>
        <w:adjustRightInd w:val="0"/>
        <w:spacing w:before="240"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Следует отметить, что д</w:t>
      </w:r>
      <w:r w:rsidR="00D7308C">
        <w:rPr>
          <w:rFonts w:ascii="Times New Roman" w:hAnsi="Times New Roman" w:cs="Times New Roman"/>
          <w:sz w:val="24"/>
          <w:szCs w:val="24"/>
        </w:rPr>
        <w:t>ействие Главы 9 не распространяется на предписания, выданные в рамках указанной процедуры</w:t>
      </w:r>
      <w:r>
        <w:rPr>
          <w:rFonts w:ascii="Times New Roman" w:hAnsi="Times New Roman" w:cs="Times New Roman"/>
          <w:sz w:val="24"/>
          <w:szCs w:val="24"/>
        </w:rPr>
        <w:t>.</w:t>
      </w:r>
    </w:p>
    <w:p w:rsidR="00AF2659" w:rsidRDefault="00AF2659" w:rsidP="00AF2659">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Возможность обжалования таких предписаний закреплена часть. 23 ст. 18.1. В соответствии с </w:t>
      </w:r>
      <w:hyperlink r:id="rId8" w:history="1">
        <w:r>
          <w:rPr>
            <w:rFonts w:ascii="Times New Roman" w:hAnsi="Times New Roman" w:cs="Times New Roman"/>
            <w:color w:val="0000FF"/>
            <w:sz w:val="24"/>
            <w:szCs w:val="24"/>
          </w:rPr>
          <w:t>частью 23 статьи 18.1</w:t>
        </w:r>
      </w:hyperlink>
      <w:r>
        <w:rPr>
          <w:rFonts w:ascii="Times New Roman" w:hAnsi="Times New Roman" w:cs="Times New Roman"/>
          <w:sz w:val="24"/>
          <w:szCs w:val="24"/>
        </w:rPr>
        <w:t xml:space="preserve"> Закона о защите конкуренции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AF2659" w:rsidRDefault="00AF2659" w:rsidP="00AF26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Таким образом, действующее законодательство не закрепляет возможность приостановление действия предписаний, выданных в рамках ст. 18.1 Закона о защите конкуренции по причине его обжалования в суд. Исполнение предписания антимонопольного органа, выданного в соответствии с </w:t>
      </w:r>
      <w:hyperlink r:id="rId9" w:history="1">
        <w:r>
          <w:rPr>
            <w:rFonts w:ascii="Times New Roman" w:hAnsi="Times New Roman" w:cs="Times New Roman"/>
            <w:color w:val="0000FF"/>
            <w:sz w:val="24"/>
            <w:szCs w:val="24"/>
          </w:rPr>
          <w:t>пунктом 3.1 части 1 статьи 23</w:t>
        </w:r>
      </w:hyperlink>
      <w:r>
        <w:rPr>
          <w:rFonts w:ascii="Times New Roman" w:hAnsi="Times New Roman" w:cs="Times New Roman"/>
          <w:sz w:val="24"/>
          <w:szCs w:val="24"/>
        </w:rPr>
        <w:t xml:space="preserve"> Закона о защите конкуренции, может быть приостановлено также исключительно в случае принятия судом соответствующих обеспечительных мер в виде приостановления действия предписания в установленном порядке.</w:t>
      </w:r>
    </w:p>
    <w:p w:rsidR="00AF2659" w:rsidRDefault="00AF2659" w:rsidP="00AF2659">
      <w:pPr>
        <w:autoSpaceDE w:val="0"/>
        <w:autoSpaceDN w:val="0"/>
        <w:adjustRightInd w:val="0"/>
        <w:spacing w:after="0" w:line="240" w:lineRule="auto"/>
        <w:ind w:firstLine="284"/>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В настоящее время Пермским УФАС России уже сформирована положительная судебная практика по указанным вопросам, в том числе имеются прецеденты привлечения к административной ответственности должностных лиц, не исполнивших наши предписания, выданные в рамках ст. 18.1 Закона о защите конкуренции.</w:t>
      </w:r>
      <w:proofErr w:type="gramEnd"/>
    </w:p>
    <w:p w:rsidR="00AF2659" w:rsidRDefault="004C2FC1" w:rsidP="00E12021">
      <w:pPr>
        <w:pStyle w:val="a5"/>
        <w:numPr>
          <w:ilvl w:val="0"/>
          <w:numId w:val="2"/>
        </w:numPr>
        <w:autoSpaceDE w:val="0"/>
        <w:autoSpaceDN w:val="0"/>
        <w:adjustRightInd w:val="0"/>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Что касается промежуточных итогов работы отдела за истекший период:</w:t>
      </w:r>
    </w:p>
    <w:p w:rsidR="00E12021" w:rsidRPr="008701C2" w:rsidRDefault="00E12021" w:rsidP="00E12021">
      <w:pPr>
        <w:pStyle w:val="a5"/>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С начала года было возбуждено </w:t>
      </w:r>
      <w:r w:rsidRPr="00076185">
        <w:rPr>
          <w:rFonts w:ascii="Times New Roman" w:hAnsi="Times New Roman" w:cs="Times New Roman"/>
          <w:b/>
          <w:sz w:val="24"/>
          <w:szCs w:val="24"/>
        </w:rPr>
        <w:t>8</w:t>
      </w:r>
      <w:r>
        <w:rPr>
          <w:rFonts w:ascii="Times New Roman" w:hAnsi="Times New Roman" w:cs="Times New Roman"/>
          <w:sz w:val="24"/>
          <w:szCs w:val="24"/>
        </w:rPr>
        <w:t xml:space="preserve"> </w:t>
      </w:r>
      <w:r>
        <w:rPr>
          <w:rFonts w:ascii="Times New Roman" w:hAnsi="Times New Roman"/>
          <w:sz w:val="24"/>
          <w:szCs w:val="24"/>
        </w:rPr>
        <w:t xml:space="preserve">дел о нарушении антимонопольного законодательства: </w:t>
      </w:r>
    </w:p>
    <w:p w:rsidR="00E12021" w:rsidRDefault="00E12021" w:rsidP="00E12021">
      <w:pPr>
        <w:pStyle w:val="a5"/>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- 6 по ст. 17;</w:t>
      </w:r>
    </w:p>
    <w:p w:rsidR="00E12021" w:rsidRDefault="00E12021" w:rsidP="00E12021">
      <w:pPr>
        <w:pStyle w:val="a5"/>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- 1 по ст. 16;</w:t>
      </w:r>
    </w:p>
    <w:p w:rsidR="00E12021" w:rsidRPr="00A56831" w:rsidRDefault="00E12021" w:rsidP="00E12021">
      <w:pPr>
        <w:pStyle w:val="a5"/>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- 1 по ст. 15.</w:t>
      </w:r>
    </w:p>
    <w:p w:rsidR="00E12021" w:rsidRPr="00DB0219" w:rsidRDefault="00E12021" w:rsidP="00E12021">
      <w:pPr>
        <w:pStyle w:val="a5"/>
        <w:spacing w:after="0" w:line="240" w:lineRule="auto"/>
        <w:ind w:left="0" w:firstLine="284"/>
        <w:jc w:val="both"/>
        <w:rPr>
          <w:rFonts w:ascii="Times New Roman" w:hAnsi="Times New Roman" w:cs="Times New Roman"/>
        </w:rPr>
      </w:pPr>
    </w:p>
    <w:p w:rsidR="00E12021" w:rsidRPr="00A30668" w:rsidRDefault="00E12021" w:rsidP="00E12021">
      <w:pPr>
        <w:pStyle w:val="a5"/>
        <w:autoSpaceDE w:val="0"/>
        <w:autoSpaceDN w:val="0"/>
        <w:adjustRightInd w:val="0"/>
        <w:spacing w:after="0" w:line="240" w:lineRule="auto"/>
        <w:ind w:left="0" w:firstLine="284"/>
        <w:jc w:val="both"/>
        <w:rPr>
          <w:rFonts w:ascii="Times New Roman" w:eastAsia="Calibri" w:hAnsi="Times New Roman" w:cs="Times New Roman"/>
          <w:sz w:val="24"/>
          <w:szCs w:val="24"/>
        </w:rPr>
      </w:pPr>
      <w:r>
        <w:rPr>
          <w:rFonts w:ascii="Times New Roman" w:hAnsi="Times New Roman" w:cs="Times New Roman"/>
          <w:sz w:val="24"/>
          <w:szCs w:val="24"/>
        </w:rPr>
        <w:t>Из 8 возбужденных дел</w:t>
      </w:r>
      <w:r w:rsidRPr="00093280">
        <w:rPr>
          <w:rFonts w:ascii="Times New Roman" w:hAnsi="Times New Roman" w:cs="Times New Roman"/>
          <w:sz w:val="24"/>
          <w:szCs w:val="24"/>
        </w:rPr>
        <w:t xml:space="preserve"> было </w:t>
      </w:r>
      <w:r>
        <w:rPr>
          <w:rFonts w:ascii="Times New Roman" w:hAnsi="Times New Roman" w:cs="Times New Roman"/>
          <w:sz w:val="24"/>
          <w:szCs w:val="24"/>
        </w:rPr>
        <w:t xml:space="preserve">рассмотрено </w:t>
      </w:r>
      <w:r w:rsidRPr="004074F2">
        <w:rPr>
          <w:rFonts w:ascii="Times New Roman" w:hAnsi="Times New Roman" w:cs="Times New Roman"/>
          <w:b/>
          <w:sz w:val="24"/>
          <w:szCs w:val="24"/>
        </w:rPr>
        <w:t>4 дела</w:t>
      </w:r>
      <w:r>
        <w:rPr>
          <w:rFonts w:ascii="Times New Roman" w:hAnsi="Times New Roman" w:cs="Times New Roman"/>
          <w:sz w:val="24"/>
          <w:szCs w:val="24"/>
        </w:rPr>
        <w:t xml:space="preserve"> по ст. 17 Закона о защите конкуренции, из них </w:t>
      </w:r>
      <w:r w:rsidRPr="00093280">
        <w:rPr>
          <w:rFonts w:ascii="Times New Roman" w:hAnsi="Times New Roman" w:cs="Times New Roman"/>
          <w:sz w:val="24"/>
          <w:szCs w:val="24"/>
        </w:rPr>
        <w:t xml:space="preserve">признано </w:t>
      </w:r>
      <w:r>
        <w:rPr>
          <w:rFonts w:ascii="Times New Roman" w:hAnsi="Times New Roman" w:cs="Times New Roman"/>
          <w:b/>
          <w:sz w:val="24"/>
          <w:szCs w:val="24"/>
        </w:rPr>
        <w:t>3</w:t>
      </w:r>
      <w:r w:rsidRPr="00093280">
        <w:rPr>
          <w:rFonts w:ascii="Times New Roman" w:hAnsi="Times New Roman" w:cs="Times New Roman"/>
          <w:b/>
          <w:sz w:val="24"/>
          <w:szCs w:val="24"/>
        </w:rPr>
        <w:t xml:space="preserve"> нарушени</w:t>
      </w:r>
      <w:r>
        <w:rPr>
          <w:rFonts w:ascii="Times New Roman" w:hAnsi="Times New Roman" w:cs="Times New Roman"/>
          <w:b/>
          <w:sz w:val="24"/>
          <w:szCs w:val="24"/>
        </w:rPr>
        <w:t>я</w:t>
      </w:r>
      <w:r>
        <w:rPr>
          <w:rFonts w:ascii="Times New Roman" w:hAnsi="Times New Roman" w:cs="Times New Roman"/>
          <w:sz w:val="24"/>
          <w:szCs w:val="24"/>
        </w:rPr>
        <w:t xml:space="preserve"> и выдано </w:t>
      </w:r>
      <w:r w:rsidRPr="004074F2">
        <w:rPr>
          <w:rFonts w:ascii="Times New Roman" w:hAnsi="Times New Roman" w:cs="Times New Roman"/>
          <w:b/>
          <w:sz w:val="24"/>
          <w:szCs w:val="24"/>
        </w:rPr>
        <w:t>3 предписания</w:t>
      </w:r>
      <w:r>
        <w:rPr>
          <w:rFonts w:ascii="Times New Roman" w:hAnsi="Times New Roman" w:cs="Times New Roman"/>
          <w:sz w:val="24"/>
          <w:szCs w:val="24"/>
        </w:rPr>
        <w:t xml:space="preserve">, 1 из которых исполнено. </w:t>
      </w:r>
    </w:p>
    <w:p w:rsidR="00E12021" w:rsidRPr="005C6034" w:rsidRDefault="00E12021" w:rsidP="00E12021">
      <w:pPr>
        <w:spacing w:after="0" w:line="240" w:lineRule="auto"/>
        <w:ind w:firstLine="284"/>
        <w:contextualSpacing/>
        <w:jc w:val="both"/>
        <w:rPr>
          <w:rFonts w:ascii="Times New Roman" w:hAnsi="Times New Roman" w:cs="Times New Roman"/>
          <w:sz w:val="24"/>
          <w:szCs w:val="24"/>
        </w:rPr>
      </w:pPr>
    </w:p>
    <w:p w:rsidR="00E12021" w:rsidRPr="00D377EA" w:rsidRDefault="00E12021" w:rsidP="00E12021">
      <w:pPr>
        <w:pStyle w:val="a5"/>
        <w:spacing w:after="0" w:line="240" w:lineRule="auto"/>
        <w:ind w:left="0" w:firstLine="284"/>
        <w:jc w:val="both"/>
        <w:rPr>
          <w:rFonts w:ascii="Times New Roman" w:hAnsi="Times New Roman" w:cs="Times New Roman"/>
          <w:sz w:val="24"/>
          <w:szCs w:val="24"/>
        </w:rPr>
      </w:pPr>
      <w:r w:rsidRPr="00D377EA">
        <w:rPr>
          <w:rFonts w:ascii="Times New Roman" w:hAnsi="Times New Roman" w:cs="Times New Roman"/>
          <w:sz w:val="24"/>
          <w:szCs w:val="24"/>
        </w:rPr>
        <w:t xml:space="preserve">Относительно штрафов за указанный период отмечаем, что Пермским УФАС России было выдано </w:t>
      </w:r>
      <w:r>
        <w:rPr>
          <w:rFonts w:ascii="Times New Roman" w:hAnsi="Times New Roman" w:cs="Times New Roman"/>
          <w:b/>
          <w:sz w:val="24"/>
          <w:szCs w:val="24"/>
        </w:rPr>
        <w:t>43</w:t>
      </w:r>
      <w:r w:rsidRPr="00D377EA">
        <w:rPr>
          <w:rFonts w:ascii="Times New Roman" w:hAnsi="Times New Roman" w:cs="Times New Roman"/>
          <w:b/>
          <w:sz w:val="24"/>
          <w:szCs w:val="24"/>
        </w:rPr>
        <w:t xml:space="preserve"> постановления</w:t>
      </w:r>
      <w:r w:rsidRPr="00D377EA">
        <w:rPr>
          <w:rFonts w:ascii="Times New Roman" w:hAnsi="Times New Roman" w:cs="Times New Roman"/>
          <w:sz w:val="24"/>
          <w:szCs w:val="24"/>
        </w:rPr>
        <w:t xml:space="preserve"> о наложении штрафа на сумму</w:t>
      </w:r>
      <w:r>
        <w:rPr>
          <w:rFonts w:ascii="Times New Roman" w:hAnsi="Times New Roman" w:cs="Times New Roman"/>
          <w:b/>
          <w:sz w:val="24"/>
          <w:szCs w:val="24"/>
        </w:rPr>
        <w:t xml:space="preserve"> 783 000 руб., из них исполнено 8 постановлений (по ст. 7.32.3 </w:t>
      </w:r>
      <w:proofErr w:type="spellStart"/>
      <w:r>
        <w:rPr>
          <w:rFonts w:ascii="Times New Roman" w:hAnsi="Times New Roman" w:cs="Times New Roman"/>
          <w:b/>
          <w:sz w:val="24"/>
          <w:szCs w:val="24"/>
        </w:rPr>
        <w:t>КоАП</w:t>
      </w:r>
      <w:proofErr w:type="spellEnd"/>
      <w:r>
        <w:rPr>
          <w:rFonts w:ascii="Times New Roman" w:hAnsi="Times New Roman" w:cs="Times New Roman"/>
          <w:b/>
          <w:sz w:val="24"/>
          <w:szCs w:val="24"/>
        </w:rPr>
        <w:t xml:space="preserve"> РФ)</w:t>
      </w:r>
      <w:r w:rsidRPr="00D377EA">
        <w:rPr>
          <w:rFonts w:ascii="Times New Roman" w:hAnsi="Times New Roman" w:cs="Times New Roman"/>
          <w:b/>
          <w:sz w:val="24"/>
          <w:szCs w:val="24"/>
        </w:rPr>
        <w:t xml:space="preserve"> </w:t>
      </w:r>
      <w:r>
        <w:rPr>
          <w:rFonts w:ascii="Times New Roman" w:hAnsi="Times New Roman" w:cs="Times New Roman"/>
          <w:b/>
          <w:sz w:val="24"/>
          <w:szCs w:val="24"/>
        </w:rPr>
        <w:t>на сумму 27 000 руб.</w:t>
      </w:r>
    </w:p>
    <w:p w:rsidR="00E12021" w:rsidRPr="00D377EA" w:rsidRDefault="00E12021" w:rsidP="00E12021">
      <w:pPr>
        <w:pStyle w:val="a5"/>
        <w:spacing w:after="0" w:line="240" w:lineRule="auto"/>
        <w:ind w:left="0" w:firstLine="284"/>
        <w:jc w:val="both"/>
        <w:rPr>
          <w:rFonts w:ascii="Times New Roman" w:hAnsi="Times New Roman" w:cs="Times New Roman"/>
          <w:sz w:val="24"/>
          <w:szCs w:val="24"/>
        </w:rPr>
      </w:pPr>
      <w:r w:rsidRPr="00D377EA">
        <w:rPr>
          <w:rFonts w:ascii="Times New Roman" w:hAnsi="Times New Roman" w:cs="Times New Roman"/>
          <w:sz w:val="24"/>
          <w:szCs w:val="24"/>
        </w:rPr>
        <w:t>П</w:t>
      </w:r>
      <w:r>
        <w:rPr>
          <w:rFonts w:ascii="Times New Roman" w:hAnsi="Times New Roman" w:cs="Times New Roman"/>
          <w:sz w:val="24"/>
          <w:szCs w:val="24"/>
        </w:rPr>
        <w:t xml:space="preserve">о ст. 7.32.3 </w:t>
      </w:r>
      <w:proofErr w:type="spellStart"/>
      <w:r>
        <w:rPr>
          <w:rFonts w:ascii="Times New Roman" w:hAnsi="Times New Roman" w:cs="Times New Roman"/>
          <w:sz w:val="24"/>
          <w:szCs w:val="24"/>
        </w:rPr>
        <w:t>КоАП</w:t>
      </w:r>
      <w:proofErr w:type="spellEnd"/>
      <w:r>
        <w:rPr>
          <w:rFonts w:ascii="Times New Roman" w:hAnsi="Times New Roman" w:cs="Times New Roman"/>
          <w:sz w:val="24"/>
          <w:szCs w:val="24"/>
        </w:rPr>
        <w:t xml:space="preserve"> РФ выдано 29</w:t>
      </w:r>
      <w:r w:rsidRPr="00D377EA">
        <w:rPr>
          <w:rFonts w:ascii="Times New Roman" w:hAnsi="Times New Roman" w:cs="Times New Roman"/>
          <w:sz w:val="24"/>
          <w:szCs w:val="24"/>
        </w:rPr>
        <w:t xml:space="preserve"> постановлений</w:t>
      </w:r>
      <w:r>
        <w:rPr>
          <w:rFonts w:ascii="Times New Roman" w:hAnsi="Times New Roman" w:cs="Times New Roman"/>
          <w:sz w:val="24"/>
          <w:szCs w:val="24"/>
        </w:rPr>
        <w:t xml:space="preserve"> на 148 000 руб.</w:t>
      </w:r>
      <w:r w:rsidRPr="00D377EA">
        <w:rPr>
          <w:rFonts w:ascii="Times New Roman" w:hAnsi="Times New Roman" w:cs="Times New Roman"/>
          <w:sz w:val="24"/>
          <w:szCs w:val="24"/>
        </w:rPr>
        <w:t>;</w:t>
      </w:r>
    </w:p>
    <w:p w:rsidR="00E12021" w:rsidRPr="001F6C24" w:rsidRDefault="00E12021" w:rsidP="00E12021">
      <w:pPr>
        <w:pStyle w:val="a5"/>
        <w:spacing w:after="0" w:line="240" w:lineRule="auto"/>
        <w:ind w:left="0" w:firstLine="284"/>
        <w:jc w:val="both"/>
        <w:rPr>
          <w:rFonts w:ascii="Times New Roman" w:hAnsi="Times New Roman" w:cs="Times New Roman"/>
          <w:sz w:val="24"/>
          <w:szCs w:val="24"/>
        </w:rPr>
      </w:pPr>
      <w:r w:rsidRPr="001F6C24">
        <w:rPr>
          <w:rFonts w:ascii="Times New Roman" w:hAnsi="Times New Roman" w:cs="Times New Roman"/>
          <w:sz w:val="24"/>
          <w:szCs w:val="24"/>
        </w:rPr>
        <w:t xml:space="preserve">По ст. 7.32.4 </w:t>
      </w:r>
      <w:proofErr w:type="spellStart"/>
      <w:r w:rsidRPr="001F6C24">
        <w:rPr>
          <w:rFonts w:ascii="Times New Roman" w:hAnsi="Times New Roman" w:cs="Times New Roman"/>
          <w:sz w:val="24"/>
          <w:szCs w:val="24"/>
        </w:rPr>
        <w:t>КоАП</w:t>
      </w:r>
      <w:proofErr w:type="spellEnd"/>
      <w:r>
        <w:rPr>
          <w:rFonts w:ascii="Times New Roman" w:hAnsi="Times New Roman" w:cs="Times New Roman"/>
          <w:sz w:val="24"/>
          <w:szCs w:val="24"/>
        </w:rPr>
        <w:t xml:space="preserve"> РФ выдано 7 постановлений на сумму 119 000 </w:t>
      </w:r>
      <w:r w:rsidRPr="001F6C24">
        <w:rPr>
          <w:rFonts w:ascii="Times New Roman" w:hAnsi="Times New Roman" w:cs="Times New Roman"/>
          <w:sz w:val="24"/>
          <w:szCs w:val="24"/>
        </w:rPr>
        <w:t>руб.;</w:t>
      </w:r>
    </w:p>
    <w:p w:rsidR="00E12021" w:rsidRPr="00EA474C" w:rsidRDefault="00E12021" w:rsidP="00E12021">
      <w:pPr>
        <w:pStyle w:val="a5"/>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По ст. 19.5 </w:t>
      </w:r>
      <w:proofErr w:type="spellStart"/>
      <w:r>
        <w:rPr>
          <w:rFonts w:ascii="Times New Roman" w:hAnsi="Times New Roman" w:cs="Times New Roman"/>
          <w:sz w:val="24"/>
          <w:szCs w:val="24"/>
        </w:rPr>
        <w:t>КоАП</w:t>
      </w:r>
      <w:proofErr w:type="spellEnd"/>
      <w:r>
        <w:rPr>
          <w:rFonts w:ascii="Times New Roman" w:hAnsi="Times New Roman" w:cs="Times New Roman"/>
          <w:sz w:val="24"/>
          <w:szCs w:val="24"/>
        </w:rPr>
        <w:t xml:space="preserve"> РФ выдано 7</w:t>
      </w:r>
      <w:r w:rsidRPr="00EA474C">
        <w:rPr>
          <w:rFonts w:ascii="Times New Roman" w:hAnsi="Times New Roman" w:cs="Times New Roman"/>
          <w:sz w:val="24"/>
          <w:szCs w:val="24"/>
        </w:rPr>
        <w:t xml:space="preserve"> постановлений</w:t>
      </w:r>
      <w:r>
        <w:rPr>
          <w:rFonts w:ascii="Times New Roman" w:hAnsi="Times New Roman" w:cs="Times New Roman"/>
          <w:sz w:val="24"/>
          <w:szCs w:val="24"/>
        </w:rPr>
        <w:t xml:space="preserve"> на сумму 516 000</w:t>
      </w:r>
      <w:r w:rsidRPr="00EA474C">
        <w:rPr>
          <w:rFonts w:ascii="Times New Roman" w:hAnsi="Times New Roman" w:cs="Times New Roman"/>
          <w:sz w:val="24"/>
          <w:szCs w:val="24"/>
        </w:rPr>
        <w:t xml:space="preserve"> руб.</w:t>
      </w:r>
    </w:p>
    <w:p w:rsidR="00E12021" w:rsidRDefault="00E12021" w:rsidP="00E12021">
      <w:pPr>
        <w:pStyle w:val="a5"/>
        <w:spacing w:after="0" w:line="240" w:lineRule="auto"/>
        <w:ind w:left="0" w:firstLine="284"/>
        <w:jc w:val="both"/>
        <w:rPr>
          <w:rFonts w:ascii="Times New Roman" w:hAnsi="Times New Roman" w:cs="Times New Roman"/>
          <w:sz w:val="24"/>
          <w:szCs w:val="24"/>
        </w:rPr>
      </w:pPr>
      <w:proofErr w:type="gramStart"/>
      <w:r>
        <w:rPr>
          <w:rFonts w:ascii="Times New Roman" w:hAnsi="Times New Roman" w:cs="Times New Roman"/>
          <w:sz w:val="24"/>
          <w:szCs w:val="24"/>
        </w:rPr>
        <w:t>Пермским УФАС России рассмотрено</w:t>
      </w:r>
      <w:r>
        <w:rPr>
          <w:rFonts w:ascii="Times New Roman" w:hAnsi="Times New Roman" w:cs="Times New Roman"/>
          <w:b/>
          <w:sz w:val="24"/>
          <w:szCs w:val="24"/>
        </w:rPr>
        <w:t xml:space="preserve"> 145</w:t>
      </w:r>
      <w:r w:rsidRPr="00F840E5">
        <w:rPr>
          <w:rFonts w:ascii="Times New Roman" w:hAnsi="Times New Roman" w:cs="Times New Roman"/>
          <w:b/>
          <w:sz w:val="24"/>
          <w:szCs w:val="24"/>
        </w:rPr>
        <w:t xml:space="preserve"> жалоб</w:t>
      </w:r>
      <w:r>
        <w:rPr>
          <w:rFonts w:ascii="Times New Roman" w:hAnsi="Times New Roman" w:cs="Times New Roman"/>
          <w:b/>
          <w:sz w:val="24"/>
          <w:szCs w:val="24"/>
        </w:rPr>
        <w:t xml:space="preserve"> по ст. 18.1 Закона о защите конкуренции</w:t>
      </w:r>
      <w:r w:rsidRPr="00F840E5">
        <w:rPr>
          <w:rFonts w:ascii="Times New Roman" w:hAnsi="Times New Roman" w:cs="Times New Roman"/>
          <w:b/>
          <w:sz w:val="24"/>
          <w:szCs w:val="24"/>
        </w:rPr>
        <w:t>,</w:t>
      </w:r>
      <w:r>
        <w:rPr>
          <w:rFonts w:ascii="Times New Roman" w:hAnsi="Times New Roman" w:cs="Times New Roman"/>
          <w:sz w:val="24"/>
          <w:szCs w:val="24"/>
        </w:rPr>
        <w:t xml:space="preserve"> из них</w:t>
      </w:r>
      <w:r>
        <w:rPr>
          <w:rFonts w:ascii="Times New Roman" w:hAnsi="Times New Roman" w:cs="Times New Roman"/>
          <w:b/>
          <w:sz w:val="24"/>
          <w:szCs w:val="24"/>
        </w:rPr>
        <w:t xml:space="preserve"> 34 были</w:t>
      </w:r>
      <w:r>
        <w:rPr>
          <w:rFonts w:ascii="Times New Roman" w:hAnsi="Times New Roman" w:cs="Times New Roman"/>
          <w:sz w:val="24"/>
          <w:szCs w:val="24"/>
        </w:rPr>
        <w:t xml:space="preserve"> признаны обоснованными с выдачей аналогичного количества предписаний.  </w:t>
      </w:r>
      <w:proofErr w:type="gramEnd"/>
    </w:p>
    <w:p w:rsidR="004C2FC1" w:rsidRDefault="004C2FC1" w:rsidP="00E12021">
      <w:pPr>
        <w:pStyle w:val="a5"/>
        <w:numPr>
          <w:ilvl w:val="0"/>
          <w:numId w:val="2"/>
        </w:numPr>
        <w:autoSpaceDE w:val="0"/>
        <w:autoSpaceDN w:val="0"/>
        <w:adjustRightInd w:val="0"/>
        <w:spacing w:after="0" w:line="240" w:lineRule="auto"/>
        <w:ind w:left="0" w:firstLine="284"/>
        <w:jc w:val="both"/>
        <w:rPr>
          <w:rFonts w:ascii="Times New Roman" w:hAnsi="Times New Roman" w:cs="Times New Roman"/>
          <w:sz w:val="24"/>
          <w:szCs w:val="24"/>
        </w:rPr>
      </w:pPr>
      <w:proofErr w:type="gramStart"/>
      <w:r>
        <w:rPr>
          <w:rFonts w:ascii="Times New Roman" w:hAnsi="Times New Roman" w:cs="Times New Roman"/>
          <w:sz w:val="24"/>
          <w:szCs w:val="24"/>
        </w:rPr>
        <w:t>В связи с неблагоприятной эпидемиологической ситуаций участились случаи уклонения от заключения договора по 223</w:t>
      </w:r>
      <w:r>
        <w:rPr>
          <w:rFonts w:ascii="Times New Roman" w:hAnsi="Times New Roman" w:cs="Times New Roman"/>
          <w:sz w:val="24"/>
          <w:szCs w:val="24"/>
        </w:rPr>
        <w:noBreakHyphen/>
        <w:t>ФЗ, а также случаи невыполнения работ по указанным договорам.</w:t>
      </w:r>
      <w:proofErr w:type="gramEnd"/>
    </w:p>
    <w:p w:rsidR="004C2FC1" w:rsidRDefault="004C2FC1" w:rsidP="00E12021">
      <w:pPr>
        <w:pStyle w:val="a5"/>
        <w:autoSpaceDE w:val="0"/>
        <w:autoSpaceDN w:val="0"/>
        <w:adjustRightInd w:val="0"/>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Необходимо отметить, что в каждом случае рассмотрение вопроса о включении в реестр недобросовестных поставщиков индивидуально. </w:t>
      </w:r>
      <w:r w:rsidR="007A5EE4">
        <w:rPr>
          <w:rFonts w:ascii="Times New Roman" w:hAnsi="Times New Roman" w:cs="Times New Roman"/>
          <w:sz w:val="24"/>
          <w:szCs w:val="24"/>
        </w:rPr>
        <w:t xml:space="preserve">Сложившая неблагоприятная эпидемиологическая обстановка не является безусловным реабилитирующим основанием для </w:t>
      </w:r>
      <w:proofErr w:type="spellStart"/>
      <w:r w:rsidR="007A5EE4">
        <w:rPr>
          <w:rFonts w:ascii="Times New Roman" w:hAnsi="Times New Roman" w:cs="Times New Roman"/>
          <w:sz w:val="24"/>
          <w:szCs w:val="24"/>
        </w:rPr>
        <w:t>незаключения</w:t>
      </w:r>
      <w:proofErr w:type="spellEnd"/>
      <w:r w:rsidR="007A5EE4">
        <w:rPr>
          <w:rFonts w:ascii="Times New Roman" w:hAnsi="Times New Roman" w:cs="Times New Roman"/>
          <w:sz w:val="24"/>
          <w:szCs w:val="24"/>
        </w:rPr>
        <w:t xml:space="preserve"> договора или его неисполнения.</w:t>
      </w:r>
      <w:r>
        <w:rPr>
          <w:rFonts w:ascii="Times New Roman" w:hAnsi="Times New Roman" w:cs="Times New Roman"/>
          <w:sz w:val="24"/>
          <w:szCs w:val="24"/>
        </w:rPr>
        <w:t xml:space="preserve"> </w:t>
      </w:r>
    </w:p>
    <w:p w:rsidR="007A5EE4" w:rsidRDefault="007A5EE4" w:rsidP="00E12021">
      <w:pPr>
        <w:pStyle w:val="a5"/>
        <w:autoSpaceDE w:val="0"/>
        <w:autoSpaceDN w:val="0"/>
        <w:adjustRightInd w:val="0"/>
        <w:spacing w:after="0" w:line="240" w:lineRule="auto"/>
        <w:ind w:left="0" w:firstLine="284"/>
        <w:jc w:val="both"/>
        <w:rPr>
          <w:rFonts w:ascii="Times New Roman" w:hAnsi="Times New Roman" w:cs="Times New Roman"/>
          <w:sz w:val="24"/>
          <w:szCs w:val="24"/>
        </w:rPr>
      </w:pPr>
      <w:proofErr w:type="gramStart"/>
      <w:r>
        <w:rPr>
          <w:rFonts w:ascii="Times New Roman" w:hAnsi="Times New Roman" w:cs="Times New Roman"/>
          <w:sz w:val="24"/>
          <w:szCs w:val="24"/>
        </w:rPr>
        <w:t xml:space="preserve">Между тем, у нас имеется практика </w:t>
      </w:r>
      <w:proofErr w:type="spellStart"/>
      <w:r>
        <w:rPr>
          <w:rFonts w:ascii="Times New Roman" w:hAnsi="Times New Roman" w:cs="Times New Roman"/>
          <w:sz w:val="24"/>
          <w:szCs w:val="24"/>
        </w:rPr>
        <w:t>невключения</w:t>
      </w:r>
      <w:proofErr w:type="spellEnd"/>
      <w:r>
        <w:rPr>
          <w:rFonts w:ascii="Times New Roman" w:hAnsi="Times New Roman" w:cs="Times New Roman"/>
          <w:sz w:val="24"/>
          <w:szCs w:val="24"/>
        </w:rPr>
        <w:t xml:space="preserve"> в реестр недобросовестных поставщиков по 223-ФЗ хозяйствующих субъектов, которые доказали отсутствие недобросовестности своих действий, в частности на рассмотрение таких Реестров предпринимателями представлялись </w:t>
      </w:r>
      <w:r w:rsidR="00B869AD">
        <w:rPr>
          <w:rFonts w:ascii="Times New Roman" w:hAnsi="Times New Roman" w:cs="Times New Roman"/>
          <w:sz w:val="24"/>
          <w:szCs w:val="24"/>
        </w:rPr>
        <w:t xml:space="preserve">следующие </w:t>
      </w:r>
      <w:r>
        <w:rPr>
          <w:rFonts w:ascii="Times New Roman" w:hAnsi="Times New Roman" w:cs="Times New Roman"/>
          <w:sz w:val="24"/>
          <w:szCs w:val="24"/>
        </w:rPr>
        <w:t>доказательства</w:t>
      </w:r>
      <w:r w:rsidR="00B869AD">
        <w:rPr>
          <w:rFonts w:ascii="Times New Roman" w:hAnsi="Times New Roman" w:cs="Times New Roman"/>
          <w:sz w:val="24"/>
          <w:szCs w:val="24"/>
        </w:rPr>
        <w:t xml:space="preserve"> своей добросовестности: оформление обеспечения контракта; доказательства действий, направленных на исполнение договора; поиск альтернативных контрагентов для исполнения контракта (в случае, если предыдущий контрагент отказался от исполнения договора) и др.</w:t>
      </w:r>
      <w:proofErr w:type="gramEnd"/>
    </w:p>
    <w:p w:rsidR="00B869AD" w:rsidRDefault="00B869AD" w:rsidP="00E12021">
      <w:pPr>
        <w:pStyle w:val="a5"/>
        <w:autoSpaceDE w:val="0"/>
        <w:autoSpaceDN w:val="0"/>
        <w:adjustRightInd w:val="0"/>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Также необходимо отметить, что сложившаяся ситуация не является препятствием для проведения закупочных и торговых процедур и не является безусловным основанием для их приостановления.</w:t>
      </w:r>
    </w:p>
    <w:p w:rsidR="00B869AD" w:rsidRDefault="00B869AD" w:rsidP="00E12021">
      <w:pPr>
        <w:pStyle w:val="a5"/>
        <w:autoSpaceDE w:val="0"/>
        <w:autoSpaceDN w:val="0"/>
        <w:adjustRightInd w:val="0"/>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С момента введения режима самоизоляции Пермское УФАС России в рабочем режиме с использованием систем ВКС осуществляло рассмотрение всех жалоб в порядке ст. 18.1 Закона о защите конкуренции.</w:t>
      </w:r>
    </w:p>
    <w:p w:rsidR="00B869AD" w:rsidRDefault="00B869AD" w:rsidP="00E12021">
      <w:pPr>
        <w:pStyle w:val="a5"/>
        <w:numPr>
          <w:ilvl w:val="0"/>
          <w:numId w:val="2"/>
        </w:numPr>
        <w:autoSpaceDE w:val="0"/>
        <w:autoSpaceDN w:val="0"/>
        <w:adjustRightInd w:val="0"/>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Теперь хотелось бы рассказать о предупреждениях, выданных по ст. 15 Закона о защи</w:t>
      </w:r>
      <w:r w:rsidRPr="00E12021">
        <w:rPr>
          <w:rFonts w:ascii="Times New Roman" w:hAnsi="Times New Roman" w:cs="Times New Roman"/>
          <w:sz w:val="24"/>
          <w:szCs w:val="24"/>
        </w:rPr>
        <w:t xml:space="preserve">те конкуренции. </w:t>
      </w:r>
    </w:p>
    <w:p w:rsidR="00E12021" w:rsidRPr="00E16C3E" w:rsidRDefault="00E12021" w:rsidP="00E12021">
      <w:pPr>
        <w:pStyle w:val="a5"/>
        <w:spacing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За обозначенный период </w:t>
      </w:r>
      <w:r w:rsidRPr="00197AA5">
        <w:rPr>
          <w:rFonts w:ascii="Times New Roman" w:hAnsi="Times New Roman" w:cs="Times New Roman"/>
          <w:sz w:val="24"/>
          <w:szCs w:val="24"/>
        </w:rPr>
        <w:t xml:space="preserve">Пермским УФАС России было выдано </w:t>
      </w:r>
      <w:r>
        <w:rPr>
          <w:rFonts w:ascii="Times New Roman" w:hAnsi="Times New Roman" w:cs="Times New Roman"/>
          <w:b/>
          <w:sz w:val="24"/>
          <w:szCs w:val="24"/>
        </w:rPr>
        <w:t>6</w:t>
      </w:r>
      <w:r w:rsidRPr="00197AA5">
        <w:rPr>
          <w:rFonts w:ascii="Times New Roman" w:hAnsi="Times New Roman" w:cs="Times New Roman"/>
          <w:b/>
          <w:sz w:val="24"/>
          <w:szCs w:val="24"/>
        </w:rPr>
        <w:t xml:space="preserve"> предупреждений</w:t>
      </w:r>
      <w:r w:rsidRPr="00197AA5">
        <w:rPr>
          <w:rFonts w:ascii="Times New Roman" w:hAnsi="Times New Roman" w:cs="Times New Roman"/>
          <w:sz w:val="24"/>
          <w:szCs w:val="24"/>
        </w:rPr>
        <w:t xml:space="preserve">, из них </w:t>
      </w:r>
      <w:r>
        <w:rPr>
          <w:rFonts w:ascii="Times New Roman" w:hAnsi="Times New Roman" w:cs="Times New Roman"/>
          <w:b/>
          <w:sz w:val="24"/>
          <w:szCs w:val="24"/>
        </w:rPr>
        <w:t xml:space="preserve">исполнено 1, продлено 1 и 1 не исполнено (возбуждено дело), </w:t>
      </w:r>
      <w:r w:rsidRPr="00E16C3E">
        <w:rPr>
          <w:rFonts w:ascii="Times New Roman" w:hAnsi="Times New Roman" w:cs="Times New Roman"/>
          <w:sz w:val="24"/>
          <w:szCs w:val="24"/>
        </w:rPr>
        <w:t xml:space="preserve">остальные в стадии исполнения.  </w:t>
      </w:r>
    </w:p>
    <w:p w:rsidR="00E12021" w:rsidRDefault="00E12021" w:rsidP="00E12021">
      <w:pPr>
        <w:pStyle w:val="a5"/>
        <w:spacing w:line="240" w:lineRule="auto"/>
        <w:ind w:left="0" w:firstLine="284"/>
        <w:jc w:val="both"/>
        <w:rPr>
          <w:rFonts w:ascii="Times New Roman" w:hAnsi="Times New Roman" w:cs="Times New Roman"/>
          <w:b/>
          <w:sz w:val="24"/>
          <w:szCs w:val="24"/>
        </w:rPr>
      </w:pPr>
      <w:r w:rsidRPr="009E3316">
        <w:rPr>
          <w:rFonts w:ascii="Times New Roman" w:hAnsi="Times New Roman" w:cs="Times New Roman"/>
          <w:sz w:val="24"/>
          <w:szCs w:val="24"/>
        </w:rPr>
        <w:t>Также выдано</w:t>
      </w:r>
      <w:r>
        <w:rPr>
          <w:rFonts w:ascii="Times New Roman" w:hAnsi="Times New Roman" w:cs="Times New Roman"/>
          <w:b/>
          <w:sz w:val="24"/>
          <w:szCs w:val="24"/>
        </w:rPr>
        <w:t xml:space="preserve"> 6 </w:t>
      </w:r>
      <w:r w:rsidRPr="009E3316">
        <w:rPr>
          <w:rFonts w:ascii="Times New Roman" w:hAnsi="Times New Roman" w:cs="Times New Roman"/>
          <w:sz w:val="24"/>
          <w:szCs w:val="24"/>
        </w:rPr>
        <w:t>предостережений.</w:t>
      </w:r>
      <w:r>
        <w:rPr>
          <w:rFonts w:ascii="Times New Roman" w:hAnsi="Times New Roman" w:cs="Times New Roman"/>
          <w:b/>
          <w:sz w:val="24"/>
          <w:szCs w:val="24"/>
        </w:rPr>
        <w:t xml:space="preserve"> </w:t>
      </w:r>
    </w:p>
    <w:p w:rsidR="00AF2659" w:rsidRPr="00E12021" w:rsidRDefault="00885091" w:rsidP="00E12021">
      <w:pPr>
        <w:pStyle w:val="a5"/>
        <w:spacing w:line="240" w:lineRule="auto"/>
        <w:ind w:left="0" w:firstLine="284"/>
        <w:jc w:val="both"/>
        <w:rPr>
          <w:rFonts w:ascii="Times New Roman" w:hAnsi="Times New Roman" w:cs="Times New Roman"/>
          <w:sz w:val="24"/>
          <w:szCs w:val="24"/>
        </w:rPr>
      </w:pPr>
      <w:r w:rsidRPr="00E12021">
        <w:rPr>
          <w:rFonts w:ascii="Times New Roman" w:hAnsi="Times New Roman" w:cs="Times New Roman"/>
          <w:sz w:val="24"/>
          <w:szCs w:val="24"/>
        </w:rPr>
        <w:t xml:space="preserve">В связи с наличием в действиях (бездействии) КГБУ «Управление автомобильных дорог и транспорта Пермского края» (далее также - Учреждение) признаков нарушения </w:t>
      </w:r>
      <w:r w:rsidRPr="00E12021">
        <w:rPr>
          <w:rFonts w:ascii="Times New Roman" w:hAnsi="Times New Roman" w:cs="Times New Roman"/>
          <w:sz w:val="24"/>
          <w:szCs w:val="24"/>
        </w:rPr>
        <w:lastRenderedPageBreak/>
        <w:t xml:space="preserve">антимонопольного законодательства, предусмотренного </w:t>
      </w:r>
      <w:hyperlink r:id="rId10" w:history="1">
        <w:r w:rsidRPr="00E12021">
          <w:rPr>
            <w:rFonts w:ascii="Times New Roman" w:hAnsi="Times New Roman" w:cs="Times New Roman"/>
            <w:sz w:val="24"/>
            <w:szCs w:val="24"/>
          </w:rPr>
          <w:t>частью 1 статьи 1</w:t>
        </w:r>
      </w:hyperlink>
      <w:r w:rsidRPr="00E12021">
        <w:rPr>
          <w:rFonts w:ascii="Times New Roman" w:hAnsi="Times New Roman" w:cs="Times New Roman"/>
          <w:sz w:val="24"/>
          <w:szCs w:val="24"/>
        </w:rPr>
        <w:t xml:space="preserve">5 Федерального закона от 26.07.2006 №135-ФЗ «О защите конкуренции» (далее также - Закон о защите конкуренции), выразившегося в необоснованном препятствовании осуществлению деятельности хозяйствующим субъектом ООО «Сталагмит-Экскурс» (далее по тексту в т.ч. – Общество) путем </w:t>
      </w:r>
      <w:proofErr w:type="gramStart"/>
      <w:r w:rsidRPr="00E12021">
        <w:rPr>
          <w:rFonts w:ascii="Times New Roman" w:hAnsi="Times New Roman" w:cs="Times New Roman"/>
          <w:sz w:val="24"/>
          <w:szCs w:val="24"/>
        </w:rPr>
        <w:t>принятия</w:t>
      </w:r>
      <w:proofErr w:type="gramEnd"/>
      <w:r w:rsidRPr="00E12021">
        <w:rPr>
          <w:rFonts w:ascii="Times New Roman" w:hAnsi="Times New Roman" w:cs="Times New Roman"/>
          <w:sz w:val="24"/>
          <w:szCs w:val="24"/>
        </w:rPr>
        <w:t xml:space="preserve"> не основанного на законе решения об отказе в продлении срока действия согласия, содержащего технические требования и условия (от 13.01.2020 № 03/30); признания утратившим силу и отмены согласия, содержащего технические требования и условия от 16.09.2013 г. № 3925/212 (Приказ от 04.02.2020 № СЭД-44.1-16-7).</w:t>
      </w:r>
    </w:p>
    <w:p w:rsidR="00E12021" w:rsidRPr="00E12021" w:rsidRDefault="00E12021" w:rsidP="00E12021">
      <w:pPr>
        <w:pStyle w:val="a3"/>
        <w:spacing w:before="0" w:beforeAutospacing="0" w:after="0" w:afterAutospacing="0"/>
        <w:ind w:firstLine="284"/>
        <w:jc w:val="both"/>
      </w:pPr>
      <w:r w:rsidRPr="00E12021">
        <w:t xml:space="preserve">В </w:t>
      </w:r>
      <w:proofErr w:type="spellStart"/>
      <w:r w:rsidRPr="00E12021">
        <w:t>антимонпольный</w:t>
      </w:r>
      <w:proofErr w:type="spellEnd"/>
      <w:r w:rsidRPr="00E12021">
        <w:t xml:space="preserve"> орган с жалобой обратилось ООО «Сталагмит-Экскурс», считая, что КГБУ «Управление автомобильных дорог и транспорта Пермского края» необоснованно отказало заявителю в продлении срока действия Согласия, содержащего технические требования и условия размещения АЗС на Восточном обходе </w:t>
      </w:r>
      <w:proofErr w:type="gramStart"/>
      <w:r w:rsidRPr="00E12021">
        <w:t>г</w:t>
      </w:r>
      <w:proofErr w:type="gramEnd"/>
      <w:r w:rsidRPr="00E12021">
        <w:t>. Перми. А также Учреждение отменило действие Согласия как утратившего силу документа.</w:t>
      </w:r>
    </w:p>
    <w:p w:rsidR="00E12021" w:rsidRPr="00E12021" w:rsidRDefault="00E12021" w:rsidP="00E12021">
      <w:pPr>
        <w:pStyle w:val="a3"/>
        <w:spacing w:before="0" w:beforeAutospacing="0" w:after="0" w:afterAutospacing="0"/>
        <w:ind w:firstLine="284"/>
        <w:jc w:val="both"/>
      </w:pPr>
      <w:r w:rsidRPr="00E12021">
        <w:t xml:space="preserve">Установлено, что между Департаментом земельных отношений администрации города Перми с ООО «Сталагмит-Экскурс» в 2013 году был заключен договор аренды земельного участка для строительства АЗС с июня 2018-го по июнь 2021 года. Далее на протяжении нескольких лет Департамент выдавал Обществу разрешение на строительство АЗС, а также технические условия, предусматривающие предварительное согласование проектных работ, ежегодно продлевая действие документов. В 2015 году ООО «Сталагмит-Экскурс» зарегистрировало право собственности на объект незавершенного строительства на Восточном обходе </w:t>
      </w:r>
      <w:proofErr w:type="gramStart"/>
      <w:r w:rsidRPr="00E12021">
        <w:t>г</w:t>
      </w:r>
      <w:proofErr w:type="gramEnd"/>
      <w:r w:rsidRPr="00E12021">
        <w:t>. Перми.</w:t>
      </w:r>
    </w:p>
    <w:p w:rsidR="00E12021" w:rsidRPr="00E12021" w:rsidRDefault="00E12021" w:rsidP="00E12021">
      <w:pPr>
        <w:pStyle w:val="a3"/>
        <w:spacing w:before="0" w:beforeAutospacing="0" w:after="0" w:afterAutospacing="0"/>
        <w:ind w:firstLine="284"/>
        <w:jc w:val="both"/>
      </w:pPr>
      <w:r w:rsidRPr="00E12021">
        <w:t>Однако в 2018 году КГБУ «Управление автомобильных дорог и транспорта Пермского края» отказал</w:t>
      </w:r>
      <w:proofErr w:type="gramStart"/>
      <w:r w:rsidRPr="00E12021">
        <w:t>о ООО</w:t>
      </w:r>
      <w:proofErr w:type="gramEnd"/>
      <w:r w:rsidRPr="00E12021">
        <w:t xml:space="preserve"> «Сталагмит-Экскурс» в выдаче Согласия на продление технических условий на размещение АЗС на Восточном обходе Перми. Общество посчитало решение </w:t>
      </w:r>
      <w:proofErr w:type="gramStart"/>
      <w:r w:rsidRPr="00E12021">
        <w:t>незаконным</w:t>
      </w:r>
      <w:proofErr w:type="gramEnd"/>
      <w:r w:rsidRPr="00E12021">
        <w:t>, обратилось в Арбитражный суд Пермского края и выиграло дело. Однако Учреждение проигнорировало решение суда. Ситуация повторилась годом позже. В январе 2020 года КГБУ «Управление автомобильных дорог и транспорта Пермского края» вновь отказал</w:t>
      </w:r>
      <w:proofErr w:type="gramStart"/>
      <w:r w:rsidRPr="00E12021">
        <w:t>о ООО</w:t>
      </w:r>
      <w:proofErr w:type="gramEnd"/>
      <w:r w:rsidRPr="00E12021">
        <w:t xml:space="preserve"> «Сталагмит-Экскурс» в продлении срока действия Согласия, а спустя месяц и вовсе его отменило, посчитав утратившим силу.</w:t>
      </w:r>
    </w:p>
    <w:p w:rsidR="00E12021" w:rsidRPr="00E12021" w:rsidRDefault="00E12021" w:rsidP="00E12021">
      <w:pPr>
        <w:pStyle w:val="a3"/>
        <w:spacing w:before="0" w:beforeAutospacing="0" w:after="0" w:afterAutospacing="0"/>
        <w:ind w:firstLine="284"/>
        <w:jc w:val="both"/>
      </w:pPr>
      <w:proofErr w:type="gramStart"/>
      <w:r w:rsidRPr="00E12021">
        <w:t>ООО «Сталагмит-Экскурс» обратилось с жалобой в Пермское УФАС России.</w:t>
      </w:r>
      <w:proofErr w:type="gramEnd"/>
      <w:r w:rsidRPr="00E12021">
        <w:t xml:space="preserve"> Как выяснило антимонопольное ведомство, порядок продления срока действия Согласия, содержащего технические требования и условия проведения строительных работ, определён Административным Регламентом, утверждённым Министерством транспорта Пермского края.</w:t>
      </w:r>
    </w:p>
    <w:p w:rsidR="00E12021" w:rsidRPr="00E12021" w:rsidRDefault="00E12021" w:rsidP="00E12021">
      <w:pPr>
        <w:pStyle w:val="a3"/>
        <w:spacing w:before="0" w:beforeAutospacing="0" w:after="0" w:afterAutospacing="0"/>
        <w:ind w:firstLine="284"/>
        <w:jc w:val="both"/>
      </w:pPr>
      <w:r w:rsidRPr="00E12021">
        <w:t>Согласно Административному Регламенту, Учреждение могло отказать в продлении срока действия Согласия, а также отменить его, признав утратившим силу, в случаях, если заявитель при строительстве или эксплуатации объекта грубо нарушил технические требования и условия работы, подлежащие обязательному исполнению, либо сроки подачи заявления на продление Согласия. Однако в данной ситуации указанные нарушения представлены не были, в том числе по запросу Пермского УФАС России от 6 апреля 2020 года. Кроме того, антимонопольный орган принял во внимание, что основания отказа в продлении Согласия были признаны незаконными Арбитражным судом Пермского края. Учитывая изложенные факты, надзорное ведомство решило, что действия КГБУ «Управление автомобильных дорог и транспорта Пермского края» противоречат Регламенту, а также создают необоснованные препятствия деятельност</w:t>
      </w:r>
      <w:proofErr w:type="gramStart"/>
      <w:r w:rsidRPr="00E12021">
        <w:t>и ООО</w:t>
      </w:r>
      <w:proofErr w:type="gramEnd"/>
      <w:r w:rsidRPr="00E12021">
        <w:t xml:space="preserve"> «Сталагмит-Экскурс», что свидетельствует о признаках нарушения части 1 статьи 15 Закона о защите конкуренции.</w:t>
      </w:r>
    </w:p>
    <w:p w:rsidR="00E12021" w:rsidRPr="00E12021" w:rsidRDefault="00E12021" w:rsidP="00E12021">
      <w:pPr>
        <w:pStyle w:val="a3"/>
        <w:spacing w:before="0" w:beforeAutospacing="0" w:after="0" w:afterAutospacing="0"/>
        <w:ind w:firstLine="284"/>
        <w:jc w:val="both"/>
      </w:pPr>
      <w:proofErr w:type="gramStart"/>
      <w:r w:rsidRPr="00E12021">
        <w:t xml:space="preserve">Пермское УФАС России выдало КГБУ «Управление автомобильных дорог и транспорта Пермского края» предупреждение — прекратить необоснованное препятствование деятельности ООО «Сталагмит-Экскурс», а именно отменить отказ в продлении срока действия Согласия, а также Приказ о признании утратившим силу и </w:t>
      </w:r>
      <w:r w:rsidRPr="00E12021">
        <w:lastRenderedPageBreak/>
        <w:t>отмене Согласия и повторно рассмотреть заявление ООО «Сталагмит-Экскурс» о продлении срока действия Согласия, содержащего технические требования и условия проведения строительных работ по размещению АЗС</w:t>
      </w:r>
      <w:proofErr w:type="gramEnd"/>
      <w:r w:rsidRPr="00E12021">
        <w:t xml:space="preserve"> на Восточном обходе </w:t>
      </w:r>
      <w:proofErr w:type="gramStart"/>
      <w:r w:rsidRPr="00E12021">
        <w:t>г</w:t>
      </w:r>
      <w:proofErr w:type="gramEnd"/>
      <w:r w:rsidRPr="00E12021">
        <w:t>. Перми.</w:t>
      </w:r>
    </w:p>
    <w:p w:rsidR="00E12021" w:rsidRDefault="00E12021" w:rsidP="00E12021">
      <w:pPr>
        <w:pStyle w:val="a3"/>
        <w:spacing w:before="0" w:beforeAutospacing="0" w:after="0" w:afterAutospacing="0"/>
        <w:ind w:firstLine="284"/>
        <w:jc w:val="both"/>
      </w:pPr>
      <w:r w:rsidRPr="00E12021">
        <w:t>Предупреждение должно быть исполнено в срок до 22 мая 2020 года. В противном случае будет возбуждено дело о нарушении антимонопольного законодательства.</w:t>
      </w:r>
    </w:p>
    <w:p w:rsidR="00E12021" w:rsidRPr="00E12021" w:rsidRDefault="00E12021" w:rsidP="00E12021">
      <w:pPr>
        <w:pStyle w:val="a3"/>
        <w:spacing w:before="0" w:beforeAutospacing="0" w:after="0" w:afterAutospacing="0"/>
        <w:ind w:firstLine="284"/>
      </w:pPr>
    </w:p>
    <w:p w:rsidR="002C0B0A" w:rsidRDefault="002C0B0A"/>
    <w:sectPr w:rsidR="002C0B0A" w:rsidSect="002C0B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62E0D"/>
    <w:multiLevelType w:val="hybridMultilevel"/>
    <w:tmpl w:val="6164AE3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31BC357A"/>
    <w:multiLevelType w:val="hybridMultilevel"/>
    <w:tmpl w:val="51B64338"/>
    <w:lvl w:ilvl="0" w:tplc="2BD283C0">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6E0A00"/>
    <w:multiLevelType w:val="multilevel"/>
    <w:tmpl w:val="007E19A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HAnsi" w:hint="default"/>
        <w:b/>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3">
    <w:nsid w:val="4EB35F1F"/>
    <w:multiLevelType w:val="hybridMultilevel"/>
    <w:tmpl w:val="2F180E7C"/>
    <w:lvl w:ilvl="0" w:tplc="E86651F8">
      <w:start w:val="1"/>
      <w:numFmt w:val="upperRoman"/>
      <w:lvlText w:val="%1."/>
      <w:lvlJc w:val="left"/>
      <w:pPr>
        <w:ind w:left="1004" w:hanging="72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rsids>
    <w:rsidRoot w:val="00B115DB"/>
    <w:rsid w:val="00191917"/>
    <w:rsid w:val="002C0B0A"/>
    <w:rsid w:val="003E2AF5"/>
    <w:rsid w:val="004A5861"/>
    <w:rsid w:val="004C2FC1"/>
    <w:rsid w:val="005A346C"/>
    <w:rsid w:val="007A5EE4"/>
    <w:rsid w:val="00885091"/>
    <w:rsid w:val="00A4132F"/>
    <w:rsid w:val="00AF2659"/>
    <w:rsid w:val="00B115DB"/>
    <w:rsid w:val="00B869AD"/>
    <w:rsid w:val="00C5456D"/>
    <w:rsid w:val="00D02525"/>
    <w:rsid w:val="00D7308C"/>
    <w:rsid w:val="00E12021"/>
    <w:rsid w:val="00E941D5"/>
    <w:rsid w:val="00EF675A"/>
    <w:rsid w:val="00FE56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B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15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115DB"/>
    <w:rPr>
      <w:i/>
      <w:iCs/>
    </w:rPr>
  </w:style>
  <w:style w:type="paragraph" w:styleId="a5">
    <w:name w:val="List Paragraph"/>
    <w:basedOn w:val="a"/>
    <w:uiPriority w:val="34"/>
    <w:qFormat/>
    <w:rsid w:val="00FE56C4"/>
    <w:pPr>
      <w:ind w:left="720"/>
      <w:contextualSpacing/>
    </w:pPr>
  </w:style>
</w:styles>
</file>

<file path=word/webSettings.xml><?xml version="1.0" encoding="utf-8"?>
<w:webSettings xmlns:r="http://schemas.openxmlformats.org/officeDocument/2006/relationships" xmlns:w="http://schemas.openxmlformats.org/wordprocessingml/2006/main">
  <w:divs>
    <w:div w:id="1247806820">
      <w:bodyDiv w:val="1"/>
      <w:marLeft w:val="0"/>
      <w:marRight w:val="0"/>
      <w:marTop w:val="0"/>
      <w:marBottom w:val="0"/>
      <w:divBdr>
        <w:top w:val="none" w:sz="0" w:space="0" w:color="auto"/>
        <w:left w:val="none" w:sz="0" w:space="0" w:color="auto"/>
        <w:bottom w:val="none" w:sz="0" w:space="0" w:color="auto"/>
        <w:right w:val="none" w:sz="0" w:space="0" w:color="auto"/>
      </w:divBdr>
      <w:divsChild>
        <w:div w:id="361591311">
          <w:blockQuote w:val="1"/>
          <w:marLeft w:val="0"/>
          <w:marRight w:val="720"/>
          <w:marTop w:val="100"/>
          <w:marBottom w:val="100"/>
          <w:divBdr>
            <w:top w:val="none" w:sz="0" w:space="0" w:color="auto"/>
            <w:left w:val="none" w:sz="0" w:space="0" w:color="auto"/>
            <w:bottom w:val="none" w:sz="0" w:space="0" w:color="auto"/>
            <w:right w:val="none" w:sz="0" w:space="0" w:color="auto"/>
          </w:divBdr>
        </w:div>
        <w:div w:id="1460609258">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157157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CCB856AE8BA12D5ABA95ACB37757762ED0A0006D9FAD6FE5A7F69650FDA12D75BAC63EF8C55EE62FEDF0BBAF0B3A7F63C4A85FFC21R6H" TargetMode="External"/><Relationship Id="rId3" Type="http://schemas.openxmlformats.org/officeDocument/2006/relationships/settings" Target="settings.xml"/><Relationship Id="rId7" Type="http://schemas.openxmlformats.org/officeDocument/2006/relationships/hyperlink" Target="consultantplus://offline/ref=D396CC930F94E4854C21766D1C61DE38F52F7A1B58118318A322658F6FB960590922547F344AD5D92331A7C76B6F41AC995F072F89fDF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396CC930F94E4854C21766D1C61DE38F52F7A1B58118318A322658F6FB960590922547F344AD5D92331A7C76B6F41AC995F072F89fDFCH" TargetMode="External"/><Relationship Id="rId11" Type="http://schemas.openxmlformats.org/officeDocument/2006/relationships/fontTable" Target="fontTable.xml"/><Relationship Id="rId5" Type="http://schemas.openxmlformats.org/officeDocument/2006/relationships/hyperlink" Target="consultantplus://offline/ref=D396CC930F94E4854C21766D1C61DE38F52F72125E108318A322658F6FB960591B220C7B314AC08D776BF0CA69f6F8H" TargetMode="External"/><Relationship Id="rId10" Type="http://schemas.openxmlformats.org/officeDocument/2006/relationships/hyperlink" Target="consultantplus://offline/ref=59DE03D8810E51D3E4055340978EC5502CCD4735B9F7E36B8C696897DBDFAFFA6F5EED7434FCFA29BDf1G" TargetMode="External"/><Relationship Id="rId4" Type="http://schemas.openxmlformats.org/officeDocument/2006/relationships/webSettings" Target="webSettings.xml"/><Relationship Id="rId9" Type="http://schemas.openxmlformats.org/officeDocument/2006/relationships/hyperlink" Target="consultantplus://offline/ref=C69954532A0B2DBCB8BF94DC8DCE86E7945181CABA0ECB7C7B6784410A5EAB1C40C7E9779DC866F5140BAC78E836746DEE6A730D8ABBW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5</Pages>
  <Words>2299</Words>
  <Characters>13105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p09</dc:creator>
  <cp:keywords/>
  <dc:description/>
  <cp:lastModifiedBy>p09</cp:lastModifiedBy>
  <cp:revision>5</cp:revision>
  <dcterms:created xsi:type="dcterms:W3CDTF">2020-05-07T06:32:00Z</dcterms:created>
  <dcterms:modified xsi:type="dcterms:W3CDTF">2020-05-08T04:05:00Z</dcterms:modified>
</cp:coreProperties>
</file>